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9E" w:rsidRPr="00EA68DA" w:rsidRDefault="0087579E" w:rsidP="0087579E">
      <w:pPr>
        <w:jc w:val="center"/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  <w:u w:val="single"/>
        </w:rPr>
        <w:t xml:space="preserve">A </w:t>
      </w:r>
      <w:proofErr w:type="spellStart"/>
      <w:r w:rsidRPr="00EA68DA">
        <w:rPr>
          <w:b/>
          <w:sz w:val="22"/>
          <w:szCs w:val="22"/>
          <w:u w:val="single"/>
        </w:rPr>
        <w:t>pályázatok</w:t>
      </w:r>
      <w:proofErr w:type="spellEnd"/>
      <w:r w:rsidRPr="00EA68DA">
        <w:rPr>
          <w:b/>
          <w:sz w:val="22"/>
          <w:szCs w:val="22"/>
          <w:u w:val="single"/>
        </w:rPr>
        <w:t xml:space="preserve"> </w:t>
      </w:r>
      <w:proofErr w:type="spellStart"/>
      <w:r w:rsidRPr="00EA68DA">
        <w:rPr>
          <w:b/>
          <w:sz w:val="22"/>
          <w:szCs w:val="22"/>
          <w:u w:val="single"/>
        </w:rPr>
        <w:t>értékelési</w:t>
      </w:r>
      <w:proofErr w:type="spellEnd"/>
      <w:r w:rsidRPr="00EA68DA">
        <w:rPr>
          <w:b/>
          <w:sz w:val="22"/>
          <w:szCs w:val="22"/>
          <w:u w:val="single"/>
        </w:rPr>
        <w:t xml:space="preserve"> </w:t>
      </w:r>
      <w:proofErr w:type="spellStart"/>
      <w:r w:rsidRPr="00EA68DA">
        <w:rPr>
          <w:b/>
          <w:sz w:val="22"/>
          <w:szCs w:val="22"/>
          <w:u w:val="single"/>
        </w:rPr>
        <w:t>szempontjai</w:t>
      </w:r>
      <w:proofErr w:type="spellEnd"/>
    </w:p>
    <w:p w:rsidR="0087579E" w:rsidRPr="00EA68DA" w:rsidRDefault="0087579E" w:rsidP="0087579E">
      <w:pPr>
        <w:rPr>
          <w:sz w:val="22"/>
          <w:szCs w:val="22"/>
          <w:u w:val="single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1384"/>
        <w:gridCol w:w="4757"/>
        <w:gridCol w:w="3071"/>
      </w:tblGrid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proofErr w:type="spellStart"/>
            <w:r w:rsidRPr="00EA68DA">
              <w:rPr>
                <w:b/>
                <w:sz w:val="22"/>
                <w:szCs w:val="22"/>
              </w:rPr>
              <w:t>Értékelési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szempont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proofErr w:type="spellStart"/>
            <w:r w:rsidRPr="00EA68DA">
              <w:rPr>
                <w:b/>
                <w:sz w:val="22"/>
                <w:szCs w:val="22"/>
              </w:rPr>
              <w:t>Adható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maximális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pontszám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1.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Szociális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helyzet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értekelése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1.1.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Az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háztartásban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élők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jövedelme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háztartásában</w:t>
            </w:r>
            <w:proofErr w:type="spellEnd"/>
            <w:r w:rsidRPr="00EA68DA">
              <w:rPr>
                <w:sz w:val="22"/>
                <w:szCs w:val="22"/>
              </w:rPr>
              <w:t xml:space="preserve"> az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jövedelem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nem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haladja</w:t>
            </w:r>
            <w:proofErr w:type="spellEnd"/>
            <w:r w:rsidRPr="00EA68DA">
              <w:rPr>
                <w:sz w:val="22"/>
                <w:szCs w:val="22"/>
              </w:rPr>
              <w:t xml:space="preserve"> meg a </w:t>
            </w:r>
            <w:proofErr w:type="spellStart"/>
            <w:r w:rsidRPr="00EA68DA">
              <w:rPr>
                <w:sz w:val="22"/>
                <w:szCs w:val="22"/>
              </w:rPr>
              <w:t>mindenkori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minimálbér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összegét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háztartásában</w:t>
            </w:r>
            <w:proofErr w:type="spellEnd"/>
            <w:r w:rsidRPr="00EA68DA">
              <w:rPr>
                <w:sz w:val="22"/>
                <w:szCs w:val="22"/>
              </w:rPr>
              <w:t xml:space="preserve"> az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jövedelem</w:t>
            </w:r>
            <w:proofErr w:type="spellEnd"/>
            <w:r w:rsidRPr="00EA68DA">
              <w:rPr>
                <w:sz w:val="22"/>
                <w:szCs w:val="22"/>
              </w:rPr>
              <w:t xml:space="preserve"> a </w:t>
            </w:r>
            <w:proofErr w:type="spellStart"/>
            <w:r w:rsidRPr="00EA68DA">
              <w:rPr>
                <w:sz w:val="22"/>
                <w:szCs w:val="22"/>
              </w:rPr>
              <w:t>mindenkori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minimálbér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összegének</w:t>
            </w:r>
            <w:proofErr w:type="spellEnd"/>
            <w:r w:rsidRPr="00EA68DA">
              <w:rPr>
                <w:sz w:val="22"/>
                <w:szCs w:val="22"/>
              </w:rPr>
              <w:t xml:space="preserve"> 100 %+150 % </w:t>
            </w:r>
            <w:proofErr w:type="spellStart"/>
            <w:r w:rsidRPr="00EA68DA">
              <w:rPr>
                <w:sz w:val="22"/>
                <w:szCs w:val="22"/>
              </w:rPr>
              <w:t>között</w:t>
            </w:r>
            <w:proofErr w:type="spellEnd"/>
            <w:r w:rsidRPr="00EA68DA">
              <w:rPr>
                <w:sz w:val="22"/>
                <w:szCs w:val="22"/>
              </w:rPr>
              <w:t xml:space="preserve"> van:                                 </w:t>
            </w: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háztartásában</w:t>
            </w:r>
            <w:proofErr w:type="spellEnd"/>
            <w:r w:rsidRPr="00EA68DA">
              <w:rPr>
                <w:sz w:val="22"/>
                <w:szCs w:val="22"/>
              </w:rPr>
              <w:t xml:space="preserve"> az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jövedelem</w:t>
            </w:r>
            <w:proofErr w:type="spellEnd"/>
            <w:r w:rsidRPr="00EA68DA">
              <w:rPr>
                <w:sz w:val="22"/>
                <w:szCs w:val="22"/>
              </w:rPr>
              <w:t xml:space="preserve"> a </w:t>
            </w:r>
            <w:proofErr w:type="spellStart"/>
            <w:r w:rsidRPr="00EA68DA">
              <w:rPr>
                <w:sz w:val="22"/>
                <w:szCs w:val="22"/>
              </w:rPr>
              <w:t>mindenkori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minimálbér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összegének</w:t>
            </w:r>
            <w:proofErr w:type="spellEnd"/>
            <w:r w:rsidRPr="00EA68DA">
              <w:rPr>
                <w:sz w:val="22"/>
                <w:szCs w:val="22"/>
              </w:rPr>
              <w:t xml:space="preserve"> 150 %+200 % </w:t>
            </w:r>
            <w:proofErr w:type="spellStart"/>
            <w:r w:rsidRPr="00EA68DA">
              <w:rPr>
                <w:sz w:val="22"/>
                <w:szCs w:val="22"/>
              </w:rPr>
              <w:t>között</w:t>
            </w:r>
            <w:proofErr w:type="spellEnd"/>
            <w:r w:rsidRPr="00EA68DA">
              <w:rPr>
                <w:sz w:val="22"/>
                <w:szCs w:val="22"/>
              </w:rPr>
              <w:t xml:space="preserve"> van: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C922BC">
            <w:pPr>
              <w:pStyle w:val="Listaszerbekezds"/>
              <w:ind w:left="720"/>
              <w:rPr>
                <w:sz w:val="22"/>
                <w:szCs w:val="22"/>
                <w:u w:val="single"/>
              </w:rPr>
            </w:pPr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1.2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Ha a </w:t>
            </w:r>
            <w:proofErr w:type="spellStart"/>
            <w:r w:rsidRPr="00EA68DA">
              <w:rPr>
                <w:sz w:val="22"/>
                <w:szCs w:val="22"/>
              </w:rPr>
              <w:t>pályázó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eltartó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1 </w:t>
            </w:r>
            <w:proofErr w:type="spellStart"/>
            <w:r w:rsidRPr="00EA68DA">
              <w:rPr>
                <w:sz w:val="22"/>
                <w:szCs w:val="22"/>
              </w:rPr>
              <w:t>gyermek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minden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további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gyermek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</w:t>
            </w:r>
            <w:r w:rsidRPr="00EA68DA">
              <w:rPr>
                <w:b/>
                <w:sz w:val="22"/>
                <w:szCs w:val="22"/>
              </w:rPr>
              <w:t xml:space="preserve">5-5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2.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b/>
                <w:sz w:val="22"/>
                <w:szCs w:val="22"/>
              </w:rPr>
              <w:t>pályázó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iskolai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végzettsége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alapján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felsőfokú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végzettség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megléte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annak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megszerzésére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irányuló</w:t>
            </w:r>
            <w:proofErr w:type="spellEnd"/>
          </w:p>
          <w:p w:rsidR="0087579E" w:rsidRPr="00EA68DA" w:rsidRDefault="0087579E" w:rsidP="00C922BC">
            <w:pPr>
              <w:pStyle w:val="Listaszerbekezds"/>
              <w:ind w:left="720"/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tanulmányokat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folytat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</w:t>
            </w:r>
            <w:r>
              <w:rPr>
                <w:b/>
                <w:sz w:val="22"/>
                <w:szCs w:val="22"/>
              </w:rPr>
              <w:t>10</w:t>
            </w:r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érettségire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épülő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szakképesítés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megléte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nak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megszerzéésre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irányuló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isko</w:t>
            </w:r>
            <w:r w:rsidRPr="00EA68D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 w:rsidRPr="00EA68DA">
              <w:rPr>
                <w:sz w:val="22"/>
                <w:szCs w:val="22"/>
              </w:rPr>
              <w:t>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tanulmányokat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folytat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A68DA">
              <w:rPr>
                <w:b/>
                <w:sz w:val="22"/>
                <w:szCs w:val="22"/>
              </w:rPr>
              <w:t xml:space="preserve">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3.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pályázót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foglalkoztató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foglalkoztatni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kívánó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munkáltató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típusa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alapján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Önkormányzati </w:t>
            </w:r>
            <w:proofErr w:type="spellStart"/>
            <w:r w:rsidRPr="00EA68DA">
              <w:rPr>
                <w:sz w:val="22"/>
                <w:szCs w:val="22"/>
              </w:rPr>
              <w:t>intézményben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annak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gazdasági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társaságainál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történő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elhelyezkedés</w:t>
            </w:r>
            <w:proofErr w:type="spellEnd"/>
          </w:p>
          <w:p w:rsidR="0087579E" w:rsidRPr="00EA68DA" w:rsidRDefault="0087579E" w:rsidP="00C922BC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állami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fenntartású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szervezetnél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történő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elhelyezkedés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</w:p>
          <w:p w:rsidR="0087579E" w:rsidRPr="00EA68DA" w:rsidRDefault="0087579E" w:rsidP="00C922BC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18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versenyszférában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történő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elhelyezkedés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</w:p>
          <w:p w:rsidR="0087579E" w:rsidRPr="00EA68DA" w:rsidRDefault="0087579E" w:rsidP="00C922BC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4.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Előnyt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jelentő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szempontok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4.1.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pályázat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benyújtása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előtt</w:t>
            </w:r>
            <w:proofErr w:type="spellEnd"/>
            <w:r w:rsidRPr="00EA68DA">
              <w:rPr>
                <w:sz w:val="22"/>
                <w:szCs w:val="22"/>
              </w:rPr>
              <w:t xml:space="preserve"> a </w:t>
            </w:r>
            <w:proofErr w:type="spellStart"/>
            <w:r w:rsidRPr="00EA68DA">
              <w:rPr>
                <w:sz w:val="22"/>
                <w:szCs w:val="22"/>
              </w:rPr>
              <w:t>pályázó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végzett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munkát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igen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nem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4.2.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Sikeres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pályázat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Szigetváron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végezni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kívánt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lastRenderedPageBreak/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munkára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tett</w:t>
            </w:r>
            <w:proofErr w:type="spellEnd"/>
            <w:r>
              <w:rPr>
                <w:sz w:val="22"/>
                <w:szCs w:val="22"/>
              </w:rPr>
              <w:t xml:space="preserve"> a project </w:t>
            </w:r>
            <w:proofErr w:type="spellStart"/>
            <w:r>
              <w:rPr>
                <w:sz w:val="22"/>
                <w:szCs w:val="22"/>
              </w:rPr>
              <w:t>időszakára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vonatkozóan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vállalás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nap                              </w:t>
            </w:r>
            <w:r w:rsidRPr="00EA68DA">
              <w:rPr>
                <w:b/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nap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nap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lastRenderedPageBreak/>
              <w:t xml:space="preserve">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Lakhatási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támogatás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vonatkozásában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kiegészítő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szempont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együttköltöző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személyek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száma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házastárssal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élettárssal</w:t>
            </w:r>
            <w:proofErr w:type="spellEnd"/>
            <w:r w:rsidRPr="00EA68DA">
              <w:rPr>
                <w:sz w:val="22"/>
                <w:szCs w:val="22"/>
              </w:rPr>
              <w:t xml:space="preserve"> és </w:t>
            </w:r>
            <w:proofErr w:type="spellStart"/>
            <w:r w:rsidRPr="00EA68DA">
              <w:rPr>
                <w:sz w:val="22"/>
                <w:szCs w:val="22"/>
              </w:rPr>
              <w:t>gyermekkel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költözés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házastárssal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élettárssal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való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költözés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</w:p>
          <w:p w:rsidR="0087579E" w:rsidRPr="00EA68DA" w:rsidRDefault="0087579E" w:rsidP="00C922BC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 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87579E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egyedülálló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fiatal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költözése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</w:t>
            </w:r>
            <w:r>
              <w:rPr>
                <w:b/>
                <w:sz w:val="22"/>
                <w:szCs w:val="22"/>
              </w:rPr>
              <w:t>10</w:t>
            </w:r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pályázó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életkora</w:t>
            </w:r>
            <w:proofErr w:type="spellEnd"/>
          </w:p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sz w:val="22"/>
                <w:szCs w:val="22"/>
              </w:rPr>
              <w:t>év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alatti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87579E" w:rsidRPr="00EA68DA" w:rsidRDefault="0087579E" w:rsidP="00C922BC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sz w:val="22"/>
                <w:szCs w:val="22"/>
              </w:rPr>
              <w:t>év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feletti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87579E" w:rsidRPr="00EA68DA" w:rsidTr="00C922BC">
        <w:tc>
          <w:tcPr>
            <w:tcW w:w="1384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sz w:val="22"/>
                <w:szCs w:val="22"/>
                <w:u w:val="single"/>
              </w:rPr>
              <w:t>Összesen</w:t>
            </w:r>
            <w:proofErr w:type="spellEnd"/>
            <w:r w:rsidRPr="00EA68DA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757" w:type="dxa"/>
          </w:tcPr>
          <w:p w:rsidR="0087579E" w:rsidRPr="00EA68DA" w:rsidRDefault="0087579E" w:rsidP="00C922BC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87579E" w:rsidRPr="00EA68DA" w:rsidRDefault="0087579E" w:rsidP="00C922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</w:tbl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Pr="00EA68DA" w:rsidRDefault="0087579E" w:rsidP="0087579E">
      <w:pPr>
        <w:rPr>
          <w:sz w:val="22"/>
          <w:szCs w:val="22"/>
        </w:rPr>
      </w:pPr>
    </w:p>
    <w:p w:rsidR="0087579E" w:rsidRDefault="0087579E" w:rsidP="0087579E">
      <w:pPr>
        <w:rPr>
          <w:sz w:val="22"/>
          <w:szCs w:val="22"/>
        </w:rPr>
      </w:pPr>
    </w:p>
    <w:p w:rsidR="0087579E" w:rsidRDefault="0087579E" w:rsidP="0087579E">
      <w:pPr>
        <w:rPr>
          <w:sz w:val="22"/>
          <w:szCs w:val="22"/>
        </w:rPr>
      </w:pPr>
    </w:p>
    <w:p w:rsidR="008E67F4" w:rsidRDefault="00E85E24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579E"/>
    <w:rsid w:val="002650E0"/>
    <w:rsid w:val="006220D0"/>
    <w:rsid w:val="006D70F2"/>
    <w:rsid w:val="0087579E"/>
    <w:rsid w:val="00BB1154"/>
    <w:rsid w:val="00BD288E"/>
    <w:rsid w:val="00CA1D18"/>
    <w:rsid w:val="00D53D11"/>
    <w:rsid w:val="00DA1961"/>
    <w:rsid w:val="00E8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579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79E"/>
    <w:pPr>
      <w:ind w:left="708"/>
    </w:pPr>
  </w:style>
  <w:style w:type="table" w:styleId="Rcsostblzat">
    <w:name w:val="Table Grid"/>
    <w:basedOn w:val="Normltblzat"/>
    <w:uiPriority w:val="59"/>
    <w:rsid w:val="0087579E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Svábné Kajtos Edit</cp:lastModifiedBy>
  <cp:revision>2</cp:revision>
  <dcterms:created xsi:type="dcterms:W3CDTF">2019-02-04T09:30:00Z</dcterms:created>
  <dcterms:modified xsi:type="dcterms:W3CDTF">2019-02-04T09:30:00Z</dcterms:modified>
</cp:coreProperties>
</file>