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A32" w14:textId="77777777" w:rsidR="007A4F00" w:rsidRPr="004E0C25" w:rsidRDefault="00066FD9" w:rsidP="004E0C25">
      <w:pPr>
        <w:spacing w:after="0" w:line="240" w:lineRule="auto"/>
        <w:ind w:left="17" w:right="68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Szigetvár Város Önkormányzat Képviselő-testületének </w:t>
      </w:r>
    </w:p>
    <w:p w14:paraId="3EB8498E" w14:textId="77777777" w:rsidR="007A4F00" w:rsidRPr="004E0C25" w:rsidRDefault="00066FD9" w:rsidP="004E0C25">
      <w:pPr>
        <w:spacing w:after="0" w:line="240" w:lineRule="auto"/>
        <w:ind w:left="17" w:right="68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32/2020. (XII.16.) önkormányzati rendelete </w:t>
      </w:r>
    </w:p>
    <w:p w14:paraId="22B99A8C" w14:textId="1C0D2104" w:rsidR="00AD7CC4" w:rsidRPr="004E0C25" w:rsidRDefault="00066FD9" w:rsidP="004E0C25">
      <w:pPr>
        <w:spacing w:after="0" w:line="240" w:lineRule="auto"/>
        <w:ind w:left="17" w:right="68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a helyi közművelődési feladatok ellátásáról</w:t>
      </w:r>
    </w:p>
    <w:p w14:paraId="2A5E34B1" w14:textId="77777777" w:rsidR="007A4F00" w:rsidRPr="004E0C25" w:rsidRDefault="007A4F00" w:rsidP="004E0C25">
      <w:pPr>
        <w:spacing w:after="0" w:line="240" w:lineRule="auto"/>
        <w:ind w:left="17" w:right="23"/>
        <w:rPr>
          <w:sz w:val="24"/>
        </w:rPr>
      </w:pPr>
    </w:p>
    <w:p w14:paraId="456AB1A5" w14:textId="69EABC0D" w:rsidR="00AD7CC4" w:rsidRPr="004E0C25" w:rsidRDefault="0097649B" w:rsidP="004E0C25">
      <w:pPr>
        <w:spacing w:after="0" w:line="240" w:lineRule="auto"/>
        <w:ind w:right="23"/>
        <w:rPr>
          <w:sz w:val="24"/>
        </w:rPr>
      </w:pPr>
      <w:r w:rsidRPr="0097649B">
        <w:rPr>
          <w:sz w:val="24"/>
        </w:rPr>
        <w:t>Szigetvár Város Önkormányzat Képviselő-testülete az Alaptörvény 32. cikk (1) bekezdés a) pontjában, valamint a Magyarország helyi önkormányzatairól szóló 2011. évi CLXXXIX. törvény 13. § (1) bekezdés 7. pontjában meghatározott feladatkörében eljárva, a nyilvános könyvtári ellátásról és a közművelődésről szóló 1997. évi CXL. törvény 83/A. § (1) bekezdésében kapott felhatalmazás alapján, a települési nemzetiségi önkormányzatokkal való egyeztetést követően az alábbi rendeletet alkotja:</w:t>
      </w:r>
      <w:r w:rsidR="00A1215A">
        <w:rPr>
          <w:rStyle w:val="Lbjegyzet-hivatkozs"/>
          <w:sz w:val="24"/>
        </w:rPr>
        <w:footnoteReference w:id="1"/>
      </w:r>
    </w:p>
    <w:p w14:paraId="073EA770" w14:textId="77777777" w:rsidR="004E0C25" w:rsidRDefault="004E0C25" w:rsidP="004E0C25">
      <w:pPr>
        <w:spacing w:after="0" w:line="240" w:lineRule="auto"/>
        <w:ind w:left="1457" w:right="374" w:hanging="11"/>
        <w:jc w:val="center"/>
        <w:rPr>
          <w:b/>
          <w:bCs/>
          <w:sz w:val="24"/>
        </w:rPr>
      </w:pPr>
    </w:p>
    <w:p w14:paraId="292DD70B" w14:textId="47E715DD" w:rsidR="00AD7CC4" w:rsidRPr="004E0C25" w:rsidRDefault="00066FD9" w:rsidP="004E0C25">
      <w:pPr>
        <w:spacing w:after="0" w:line="240" w:lineRule="auto"/>
        <w:ind w:left="1457" w:right="374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1. A rendelet célja</w:t>
      </w:r>
    </w:p>
    <w:p w14:paraId="71B29A60" w14:textId="77777777" w:rsidR="002869EE" w:rsidRPr="004E0C25" w:rsidRDefault="002869EE" w:rsidP="004E0C25">
      <w:pPr>
        <w:spacing w:after="0" w:line="240" w:lineRule="auto"/>
        <w:ind w:left="1457" w:right="374" w:hanging="11"/>
        <w:jc w:val="center"/>
        <w:rPr>
          <w:b/>
          <w:bCs/>
          <w:sz w:val="24"/>
        </w:rPr>
      </w:pPr>
    </w:p>
    <w:p w14:paraId="0BE58DA8" w14:textId="2DD8D00F" w:rsidR="002869EE" w:rsidRPr="004E0C25" w:rsidRDefault="002869EE" w:rsidP="004E0C25">
      <w:pPr>
        <w:spacing w:after="0" w:line="240" w:lineRule="auto"/>
        <w:ind w:left="1457" w:right="374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1. §</w:t>
      </w:r>
    </w:p>
    <w:p w14:paraId="0990C9D0" w14:textId="77777777" w:rsidR="002869EE" w:rsidRPr="004E0C25" w:rsidRDefault="002869EE" w:rsidP="004E0C25">
      <w:pPr>
        <w:spacing w:after="0" w:line="240" w:lineRule="auto"/>
        <w:ind w:left="1457" w:right="374" w:hanging="11"/>
        <w:jc w:val="center"/>
        <w:rPr>
          <w:b/>
          <w:bCs/>
          <w:sz w:val="24"/>
        </w:rPr>
      </w:pPr>
    </w:p>
    <w:p w14:paraId="5E9F7B24" w14:textId="2A0BE9DE" w:rsidR="00AD7CC4" w:rsidRDefault="00066FD9" w:rsidP="004E0C25">
      <w:pPr>
        <w:numPr>
          <w:ilvl w:val="0"/>
          <w:numId w:val="1"/>
        </w:numPr>
        <w:spacing w:after="0" w:line="240" w:lineRule="auto"/>
        <w:ind w:right="23" w:hanging="398"/>
        <w:rPr>
          <w:sz w:val="24"/>
        </w:rPr>
      </w:pPr>
      <w:r w:rsidRPr="004E0C25">
        <w:rPr>
          <w:sz w:val="24"/>
        </w:rPr>
        <w:t>E rendelet célja, hogy a helyben jelentkező művelődési-, kulturális- és társadalmi igények figyelembevételével, a helyi lehetőségek és sajátosságok alapján meghatározza Szigetvár Város Önkormányzat</w:t>
      </w:r>
      <w:r w:rsidR="00DF3734">
        <w:rPr>
          <w:rStyle w:val="Lbjegyzet-hivatkozs"/>
          <w:sz w:val="24"/>
        </w:rPr>
        <w:footnoteReference w:id="2"/>
      </w:r>
      <w:r w:rsidRPr="004E0C25">
        <w:rPr>
          <w:sz w:val="24"/>
        </w:rPr>
        <w:t xml:space="preserve"> közművelődési feladatait, az ellátandó közművelődési alapszolgáltatások körét, azok ellátási formáját és mértékét.</w:t>
      </w:r>
    </w:p>
    <w:p w14:paraId="6270681D" w14:textId="77777777" w:rsidR="004E0C25" w:rsidRPr="004E0C25" w:rsidRDefault="004E0C25" w:rsidP="004E0C25">
      <w:pPr>
        <w:spacing w:after="0" w:line="240" w:lineRule="auto"/>
        <w:ind w:left="780" w:right="23"/>
        <w:rPr>
          <w:sz w:val="24"/>
        </w:rPr>
      </w:pPr>
    </w:p>
    <w:p w14:paraId="2743EC1F" w14:textId="77777777" w:rsidR="00AD7CC4" w:rsidRDefault="00066FD9" w:rsidP="004E0C25">
      <w:pPr>
        <w:numPr>
          <w:ilvl w:val="0"/>
          <w:numId w:val="1"/>
        </w:numPr>
        <w:spacing w:after="0" w:line="240" w:lineRule="auto"/>
        <w:ind w:right="23" w:hanging="398"/>
        <w:rPr>
          <w:sz w:val="24"/>
        </w:rPr>
      </w:pPr>
      <w:r w:rsidRPr="004E0C25">
        <w:rPr>
          <w:sz w:val="24"/>
        </w:rPr>
        <w:t>A közművelődési feladatellátás kiemelt céljai:</w:t>
      </w:r>
    </w:p>
    <w:p w14:paraId="600BE14D" w14:textId="77777777" w:rsidR="004E0C25" w:rsidRPr="004E0C25" w:rsidRDefault="004E0C25" w:rsidP="00782C29">
      <w:pPr>
        <w:spacing w:after="0" w:line="240" w:lineRule="auto"/>
        <w:ind w:left="0" w:right="23"/>
        <w:rPr>
          <w:sz w:val="24"/>
        </w:rPr>
      </w:pPr>
    </w:p>
    <w:p w14:paraId="73C62525" w14:textId="7DF000FE" w:rsidR="00AD7CC4" w:rsidRDefault="00066FD9" w:rsidP="00782C29">
      <w:pPr>
        <w:numPr>
          <w:ilvl w:val="1"/>
          <w:numId w:val="1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Szigetvár város közművelődési, kulturális hagyományainak ápolása, továbbfejlesztése, a helyi értékek védelme, a városi polgári élet és életmód fejlesztése, a lokálpatriotizmus er</w:t>
      </w:r>
      <w:r w:rsidR="002869EE" w:rsidRPr="004E0C25">
        <w:rPr>
          <w:sz w:val="24"/>
        </w:rPr>
        <w:t>ősíté</w:t>
      </w:r>
      <w:r w:rsidRPr="004E0C25">
        <w:rPr>
          <w:sz w:val="24"/>
        </w:rPr>
        <w:t>se;</w:t>
      </w:r>
    </w:p>
    <w:p w14:paraId="2A3D4C04" w14:textId="77777777" w:rsidR="00782C29" w:rsidRDefault="00782C29" w:rsidP="00782C29">
      <w:pPr>
        <w:spacing w:after="0" w:line="240" w:lineRule="auto"/>
        <w:ind w:left="1099" w:right="23"/>
        <w:rPr>
          <w:sz w:val="24"/>
        </w:rPr>
      </w:pPr>
    </w:p>
    <w:p w14:paraId="138BEC03" w14:textId="77777777" w:rsidR="00AD7CC4" w:rsidRDefault="00066FD9" w:rsidP="00782C29">
      <w:pPr>
        <w:numPr>
          <w:ilvl w:val="1"/>
          <w:numId w:val="1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Az egyetemes (testvérvárosi kapcsolatok), nemzeti és kisebbségi kultúra értékeinek megismerése, gazdagítása;</w:t>
      </w:r>
    </w:p>
    <w:p w14:paraId="67DC9FCE" w14:textId="77777777" w:rsidR="00782C29" w:rsidRDefault="00782C29" w:rsidP="00782C29">
      <w:pPr>
        <w:pStyle w:val="Listaszerbekezds"/>
        <w:spacing w:after="0" w:line="240" w:lineRule="auto"/>
        <w:rPr>
          <w:sz w:val="24"/>
        </w:rPr>
      </w:pPr>
    </w:p>
    <w:p w14:paraId="79E9F465" w14:textId="77777777" w:rsidR="00AD7CC4" w:rsidRDefault="00066FD9" w:rsidP="00782C29">
      <w:pPr>
        <w:numPr>
          <w:ilvl w:val="1"/>
          <w:numId w:val="1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A civil közösségek, szervezetek közművelődéssel kapcsolatos tevékenységének támogatása és az együttműködésük ösztönzése;</w:t>
      </w:r>
    </w:p>
    <w:p w14:paraId="246985E7" w14:textId="77777777" w:rsidR="00782C29" w:rsidRDefault="00782C29" w:rsidP="00782C29">
      <w:pPr>
        <w:pStyle w:val="Listaszerbekezds"/>
        <w:spacing w:after="0" w:line="240" w:lineRule="auto"/>
        <w:rPr>
          <w:sz w:val="24"/>
        </w:rPr>
      </w:pPr>
    </w:p>
    <w:p w14:paraId="1F51C792" w14:textId="77777777" w:rsidR="00AD7CC4" w:rsidRDefault="00066FD9" w:rsidP="00782C29">
      <w:pPr>
        <w:numPr>
          <w:ilvl w:val="1"/>
          <w:numId w:val="1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A tudományos, illetve a művészeti tevékenység, a helytörténeti munka, valamint a közgyűjtemények támogatása;</w:t>
      </w:r>
    </w:p>
    <w:p w14:paraId="387B7426" w14:textId="77777777" w:rsidR="00782C29" w:rsidRDefault="00782C29" w:rsidP="00782C29">
      <w:pPr>
        <w:pStyle w:val="Listaszerbekezds"/>
        <w:spacing w:after="0" w:line="240" w:lineRule="auto"/>
        <w:rPr>
          <w:sz w:val="24"/>
        </w:rPr>
      </w:pPr>
    </w:p>
    <w:p w14:paraId="1F61EFB4" w14:textId="77777777" w:rsidR="00AD7CC4" w:rsidRDefault="00066FD9" w:rsidP="00782C29">
      <w:pPr>
        <w:numPr>
          <w:ilvl w:val="1"/>
          <w:numId w:val="1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A közösségi művelődéshez méltó, esztétikus környezet és infrastruktúra biztosítása;</w:t>
      </w:r>
    </w:p>
    <w:p w14:paraId="3B5939BB" w14:textId="77777777" w:rsidR="00782C29" w:rsidRDefault="00782C29" w:rsidP="00782C29">
      <w:pPr>
        <w:pStyle w:val="Listaszerbekezds"/>
        <w:spacing w:after="0" w:line="240" w:lineRule="auto"/>
        <w:rPr>
          <w:sz w:val="24"/>
        </w:rPr>
      </w:pPr>
    </w:p>
    <w:p w14:paraId="0B3580B2" w14:textId="1E3E3EE0" w:rsidR="00AD7CC4" w:rsidRPr="004E0C25" w:rsidRDefault="004E0C25" w:rsidP="00782C29">
      <w:pPr>
        <w:spacing w:after="0" w:line="240" w:lineRule="auto"/>
        <w:ind w:left="1094" w:right="23" w:hanging="355"/>
        <w:rPr>
          <w:sz w:val="24"/>
        </w:rPr>
      </w:pPr>
      <w:r>
        <w:rPr>
          <w:sz w:val="24"/>
        </w:rPr>
        <w:t>f</w:t>
      </w:r>
      <w:r w:rsidR="00066FD9" w:rsidRPr="004E0C25">
        <w:rPr>
          <w:sz w:val="24"/>
        </w:rPr>
        <w:t>) A jelenleg működő Szigetvári Roma Nemzetiségi Önkormányzat, a Szigetvári Horvát Önkormányzat és a Szigetvári Német Önkormányzat, valamint a jövőben megalakuló nemzetiségi önkormányzatok kulturális rendezvényeinek, öntevékeny köreinek támogatása, a befogadás és megismerés elősegítése.</w:t>
      </w:r>
    </w:p>
    <w:p w14:paraId="52CC2469" w14:textId="77777777" w:rsidR="004E0C25" w:rsidRDefault="004E0C25" w:rsidP="004E0C25">
      <w:pPr>
        <w:spacing w:after="0" w:line="240" w:lineRule="auto"/>
        <w:ind w:left="1457" w:right="369" w:hanging="11"/>
        <w:jc w:val="center"/>
        <w:rPr>
          <w:b/>
          <w:bCs/>
          <w:sz w:val="24"/>
        </w:rPr>
      </w:pPr>
    </w:p>
    <w:p w14:paraId="1E96D7E6" w14:textId="54FEECB8" w:rsidR="00AD7CC4" w:rsidRPr="004E0C25" w:rsidRDefault="00066FD9" w:rsidP="004E0C25">
      <w:pPr>
        <w:spacing w:after="0" w:line="240" w:lineRule="auto"/>
        <w:ind w:left="1457" w:right="369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2. A rendelet hatálya</w:t>
      </w:r>
    </w:p>
    <w:p w14:paraId="2BB97AB2" w14:textId="77777777" w:rsidR="002869EE" w:rsidRPr="004E0C25" w:rsidRDefault="002869EE" w:rsidP="004E0C25">
      <w:pPr>
        <w:spacing w:after="0" w:line="240" w:lineRule="auto"/>
        <w:ind w:left="1457" w:right="369" w:hanging="11"/>
        <w:jc w:val="center"/>
        <w:rPr>
          <w:b/>
          <w:bCs/>
          <w:sz w:val="24"/>
        </w:rPr>
      </w:pPr>
    </w:p>
    <w:p w14:paraId="1F3B083D" w14:textId="58AF8672" w:rsidR="002869EE" w:rsidRPr="004E0C25" w:rsidRDefault="002869EE" w:rsidP="004E0C25">
      <w:pPr>
        <w:spacing w:after="0" w:line="240" w:lineRule="auto"/>
        <w:ind w:left="1457" w:right="369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2. §</w:t>
      </w:r>
    </w:p>
    <w:p w14:paraId="1B2E15C2" w14:textId="77777777" w:rsidR="002869EE" w:rsidRPr="004E0C25" w:rsidRDefault="002869EE" w:rsidP="004E0C25">
      <w:pPr>
        <w:spacing w:after="0" w:line="240" w:lineRule="auto"/>
        <w:ind w:left="1457" w:right="369" w:hanging="11"/>
        <w:jc w:val="center"/>
        <w:rPr>
          <w:b/>
          <w:bCs/>
          <w:sz w:val="24"/>
        </w:rPr>
      </w:pPr>
    </w:p>
    <w:p w14:paraId="1BE564FA" w14:textId="5990EFDA" w:rsidR="00AD7CC4" w:rsidRPr="004E0C25" w:rsidRDefault="00066FD9" w:rsidP="004E0C25">
      <w:pPr>
        <w:spacing w:after="0" w:line="240" w:lineRule="auto"/>
        <w:ind w:left="24" w:right="23"/>
        <w:rPr>
          <w:sz w:val="24"/>
        </w:rPr>
      </w:pPr>
      <w:r w:rsidRPr="004E0C25">
        <w:rPr>
          <w:sz w:val="24"/>
        </w:rPr>
        <w:lastRenderedPageBreak/>
        <w:t>A rendelet hatálya Szigetvár Város közigazgatási területén lakcímmel rendelkező ter</w:t>
      </w:r>
      <w:r w:rsidR="002869EE" w:rsidRPr="004E0C25">
        <w:rPr>
          <w:sz w:val="24"/>
        </w:rPr>
        <w:t>m</w:t>
      </w:r>
      <w:r w:rsidRPr="004E0C25">
        <w:rPr>
          <w:sz w:val="24"/>
        </w:rPr>
        <w:t>észetes személyekre, a Szigetvár Város Önkormányzat</w:t>
      </w:r>
      <w:r w:rsidR="00DF3734">
        <w:rPr>
          <w:rStyle w:val="Lbjegyzet-hivatkozs"/>
          <w:sz w:val="24"/>
        </w:rPr>
        <w:footnoteReference w:id="3"/>
      </w:r>
      <w:r w:rsidRPr="004E0C25">
        <w:rPr>
          <w:sz w:val="24"/>
        </w:rPr>
        <w:t xml:space="preserve"> (a továbbiakban: Önkormányzat) által fenntartott, valamint együttműködési megállapodással működtetett közművelődési intézményekre és színterekre, továbbá a közművelődésben közművelődési megállapodással résztvevő civil közösségekre, nevelési</w:t>
      </w:r>
      <w:r w:rsidR="002869EE" w:rsidRPr="004E0C25">
        <w:rPr>
          <w:sz w:val="24"/>
        </w:rPr>
        <w:t>-</w:t>
      </w:r>
      <w:r w:rsidRPr="004E0C25">
        <w:rPr>
          <w:sz w:val="24"/>
        </w:rPr>
        <w:t>oktatási intézményekre terjed ki, utóbbiak esetében a velük kötött megállapodás terjedelméig.</w:t>
      </w:r>
    </w:p>
    <w:p w14:paraId="4A0D1D82" w14:textId="77777777" w:rsidR="004E0C25" w:rsidRDefault="004E0C25" w:rsidP="004E0C25">
      <w:pPr>
        <w:spacing w:after="0" w:line="240" w:lineRule="auto"/>
        <w:ind w:left="1457" w:right="380" w:hanging="11"/>
        <w:jc w:val="center"/>
        <w:rPr>
          <w:b/>
          <w:bCs/>
          <w:sz w:val="24"/>
        </w:rPr>
      </w:pPr>
    </w:p>
    <w:p w14:paraId="4A5F9D2B" w14:textId="7C9DBA9D" w:rsidR="00AD7CC4" w:rsidRPr="004E0C25" w:rsidRDefault="00066FD9" w:rsidP="004E0C25">
      <w:pPr>
        <w:spacing w:after="0" w:line="240" w:lineRule="auto"/>
        <w:ind w:left="1457" w:right="380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3. A települési önkormányzat feladatai</w:t>
      </w:r>
    </w:p>
    <w:p w14:paraId="3707ED42" w14:textId="77777777" w:rsidR="002869EE" w:rsidRPr="004E0C25" w:rsidRDefault="002869EE" w:rsidP="004E0C25">
      <w:pPr>
        <w:spacing w:after="0" w:line="240" w:lineRule="auto"/>
        <w:ind w:left="1457" w:right="380" w:hanging="11"/>
        <w:jc w:val="center"/>
        <w:rPr>
          <w:b/>
          <w:bCs/>
          <w:sz w:val="24"/>
        </w:rPr>
      </w:pPr>
    </w:p>
    <w:p w14:paraId="34728451" w14:textId="51F00F7C" w:rsidR="002869EE" w:rsidRPr="004E0C25" w:rsidRDefault="002869EE" w:rsidP="004E0C25">
      <w:pPr>
        <w:spacing w:after="0" w:line="240" w:lineRule="auto"/>
        <w:ind w:left="1457" w:right="380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3. § </w:t>
      </w:r>
    </w:p>
    <w:p w14:paraId="6567C600" w14:textId="77777777" w:rsidR="002869EE" w:rsidRPr="004E0C25" w:rsidRDefault="002869EE" w:rsidP="004E0C25">
      <w:pPr>
        <w:spacing w:after="0" w:line="240" w:lineRule="auto"/>
        <w:ind w:left="1457" w:right="380" w:hanging="11"/>
        <w:jc w:val="center"/>
        <w:rPr>
          <w:b/>
          <w:bCs/>
          <w:sz w:val="24"/>
        </w:rPr>
      </w:pPr>
    </w:p>
    <w:p w14:paraId="511D4600" w14:textId="77777777" w:rsidR="00AD7CC4" w:rsidRDefault="00066FD9" w:rsidP="004E0C25">
      <w:pPr>
        <w:spacing w:after="0" w:line="240" w:lineRule="auto"/>
        <w:ind w:left="749" w:right="23" w:hanging="360"/>
        <w:rPr>
          <w:sz w:val="24"/>
        </w:rPr>
      </w:pPr>
      <w:r w:rsidRPr="004E0C25">
        <w:rPr>
          <w:sz w:val="24"/>
        </w:rPr>
        <w:t>(l) Az Önkormányzat a település minden lakosának biztosítja a kultúrához való hozzáférés jogát és lehetőségét.</w:t>
      </w:r>
    </w:p>
    <w:p w14:paraId="52232846" w14:textId="77777777" w:rsidR="004E0C25" w:rsidRPr="004E0C25" w:rsidRDefault="004E0C25" w:rsidP="004E0C25">
      <w:pPr>
        <w:spacing w:after="0" w:line="240" w:lineRule="auto"/>
        <w:ind w:left="749" w:right="23" w:hanging="360"/>
        <w:rPr>
          <w:sz w:val="24"/>
        </w:rPr>
      </w:pPr>
    </w:p>
    <w:p w14:paraId="6B133D7F" w14:textId="63BA7603" w:rsidR="00AD7CC4" w:rsidRPr="004E0C25" w:rsidRDefault="00066FD9" w:rsidP="004E0C25">
      <w:pPr>
        <w:spacing w:after="0" w:line="240" w:lineRule="auto"/>
        <w:ind w:left="739" w:right="23" w:hanging="350"/>
        <w:rPr>
          <w:sz w:val="24"/>
        </w:rPr>
      </w:pPr>
      <w:r w:rsidRPr="004E0C25">
        <w:rPr>
          <w:sz w:val="24"/>
        </w:rPr>
        <w:t>(2) Az Önkormányzat megszervezi a muzeális intézményekről, a nyilvános könyvtári ellátásról és a közművelődésről szóló 1997. évi CXL. törvény (továbbiakban: Kultv.) 76.</w:t>
      </w:r>
      <w:r w:rsidR="002869EE" w:rsidRPr="004E0C25">
        <w:rPr>
          <w:sz w:val="24"/>
        </w:rPr>
        <w:t xml:space="preserve"> §</w:t>
      </w:r>
      <w:r w:rsidRPr="004E0C25">
        <w:rPr>
          <w:sz w:val="24"/>
        </w:rPr>
        <w:t xml:space="preserve"> (3)-(4) bekezdésében meghatározott közművelődési alapszolgáltatások közül az alábbiakat:</w:t>
      </w:r>
    </w:p>
    <w:p w14:paraId="38EFFA89" w14:textId="77777777" w:rsidR="004E0C25" w:rsidRDefault="004E0C25" w:rsidP="004E0C25">
      <w:pPr>
        <w:spacing w:after="0" w:line="240" w:lineRule="auto"/>
        <w:ind w:left="600" w:right="0" w:hanging="10"/>
        <w:rPr>
          <w:b/>
          <w:bCs/>
          <w:sz w:val="24"/>
        </w:rPr>
      </w:pPr>
    </w:p>
    <w:p w14:paraId="5C2B269F" w14:textId="7431E375" w:rsidR="00AD7CC4" w:rsidRDefault="00066FD9" w:rsidP="004E0C25">
      <w:pPr>
        <w:spacing w:after="0" w:line="240" w:lineRule="auto"/>
        <w:ind w:left="600" w:right="0" w:hanging="10"/>
        <w:rPr>
          <w:b/>
          <w:bCs/>
          <w:sz w:val="24"/>
        </w:rPr>
      </w:pPr>
      <w:r w:rsidRPr="004E0C25">
        <w:rPr>
          <w:b/>
          <w:bCs/>
          <w:sz w:val="24"/>
        </w:rPr>
        <w:t>a) művelődő közösségek létrejöttének elősegítése, működésük támogatása, fejlődésük segítése:</w:t>
      </w:r>
    </w:p>
    <w:p w14:paraId="5D3DD6F3" w14:textId="77777777" w:rsidR="00782C29" w:rsidRPr="004E0C25" w:rsidRDefault="00782C29" w:rsidP="004E0C25">
      <w:pPr>
        <w:spacing w:after="0" w:line="240" w:lineRule="auto"/>
        <w:ind w:left="600" w:right="0" w:hanging="10"/>
        <w:rPr>
          <w:b/>
          <w:bCs/>
          <w:sz w:val="24"/>
        </w:rPr>
      </w:pPr>
    </w:p>
    <w:p w14:paraId="7E759AC4" w14:textId="034E47C8" w:rsidR="00AD7CC4" w:rsidRDefault="00066FD9" w:rsidP="004E0C25">
      <w:pPr>
        <w:spacing w:after="0" w:line="240" w:lineRule="auto"/>
        <w:ind w:left="1152" w:right="23"/>
        <w:rPr>
          <w:sz w:val="24"/>
        </w:rPr>
      </w:pPr>
      <w:r w:rsidRPr="004E0C25">
        <w:rPr>
          <w:sz w:val="24"/>
        </w:rPr>
        <w:t>aa)</w:t>
      </w:r>
      <w:r w:rsidR="002869EE" w:rsidRPr="004E0C25">
        <w:rPr>
          <w:sz w:val="24"/>
        </w:rPr>
        <w:t xml:space="preserve"> </w:t>
      </w:r>
      <w:r w:rsidRPr="004E0C25">
        <w:rPr>
          <w:sz w:val="24"/>
        </w:rPr>
        <w:t>a közművelődési tevékenységek és a művelődő közösségek számára helyszín biztosítása; működésük támogatása, fejlődésük segítése, a közművelődési tevékenységek és a művelődő közösségek számára helyszín biztosítása;</w:t>
      </w:r>
    </w:p>
    <w:p w14:paraId="7DD32209" w14:textId="77777777" w:rsidR="00782C29" w:rsidRPr="004E0C25" w:rsidRDefault="00782C29" w:rsidP="004E0C25">
      <w:pPr>
        <w:spacing w:after="0" w:line="240" w:lineRule="auto"/>
        <w:ind w:left="1152" w:right="23"/>
        <w:rPr>
          <w:sz w:val="24"/>
        </w:rPr>
      </w:pPr>
    </w:p>
    <w:p w14:paraId="00BF5ED2" w14:textId="77777777" w:rsidR="00AD7CC4" w:rsidRDefault="00066FD9" w:rsidP="004E0C25">
      <w:pPr>
        <w:spacing w:after="0" w:line="240" w:lineRule="auto"/>
        <w:ind w:left="1152" w:right="23"/>
        <w:rPr>
          <w:sz w:val="24"/>
        </w:rPr>
      </w:pPr>
      <w:r w:rsidRPr="004E0C25">
        <w:rPr>
          <w:sz w:val="24"/>
        </w:rPr>
        <w:t>ab) a művelődő közösségek számára bemutatkozási lehetőségeket teremt a községi/nagyközségi rendezvényeken, valamint partnertelepülések programjain;</w:t>
      </w:r>
    </w:p>
    <w:p w14:paraId="1942BC84" w14:textId="77777777" w:rsidR="00782C29" w:rsidRPr="004E0C25" w:rsidRDefault="00782C29" w:rsidP="004E0C25">
      <w:pPr>
        <w:spacing w:after="0" w:line="240" w:lineRule="auto"/>
        <w:ind w:left="1152" w:right="23"/>
        <w:rPr>
          <w:sz w:val="24"/>
        </w:rPr>
      </w:pPr>
    </w:p>
    <w:p w14:paraId="48A55D74" w14:textId="77777777" w:rsidR="00AD7CC4" w:rsidRPr="004E0C25" w:rsidRDefault="00066FD9" w:rsidP="004E0C25">
      <w:pPr>
        <w:spacing w:after="0" w:line="240" w:lineRule="auto"/>
        <w:ind w:left="1119" w:right="23"/>
        <w:rPr>
          <w:sz w:val="24"/>
        </w:rPr>
      </w:pPr>
      <w:r w:rsidRPr="004E0C25">
        <w:rPr>
          <w:sz w:val="24"/>
        </w:rPr>
        <w:t>ac) fórumot szervez a művelődő közösségek vezetőinek részvételével, ahol a művelődő közösségek megfogalmazhatják a feladatellátással kapcsolatos észrevételeiket, javaslataikat.</w:t>
      </w:r>
    </w:p>
    <w:p w14:paraId="3284786A" w14:textId="77777777" w:rsidR="004E0C25" w:rsidRDefault="004E0C25" w:rsidP="004E0C25">
      <w:pPr>
        <w:spacing w:after="0" w:line="240" w:lineRule="auto"/>
        <w:ind w:left="374" w:right="0" w:hanging="10"/>
        <w:rPr>
          <w:b/>
          <w:bCs/>
          <w:sz w:val="24"/>
        </w:rPr>
      </w:pPr>
    </w:p>
    <w:p w14:paraId="0AFF09B4" w14:textId="29CCD7ED" w:rsidR="00AD7CC4" w:rsidRDefault="00066FD9" w:rsidP="004E0C25">
      <w:pPr>
        <w:spacing w:after="0" w:line="240" w:lineRule="auto"/>
        <w:ind w:left="374" w:right="0" w:hanging="10"/>
        <w:rPr>
          <w:b/>
          <w:bCs/>
          <w:sz w:val="24"/>
        </w:rPr>
      </w:pPr>
      <w:r w:rsidRPr="004E0C25">
        <w:rPr>
          <w:b/>
          <w:bCs/>
          <w:sz w:val="24"/>
        </w:rPr>
        <w:t>b) a közösségi és társadalmi részvétel fejlesztése:</w:t>
      </w:r>
    </w:p>
    <w:p w14:paraId="5CF79C02" w14:textId="77777777" w:rsidR="00782C29" w:rsidRPr="004E0C25" w:rsidRDefault="00782C29" w:rsidP="004E0C25">
      <w:pPr>
        <w:spacing w:after="0" w:line="240" w:lineRule="auto"/>
        <w:ind w:left="374" w:right="0" w:hanging="10"/>
        <w:rPr>
          <w:b/>
          <w:bCs/>
          <w:sz w:val="24"/>
        </w:rPr>
      </w:pPr>
    </w:p>
    <w:p w14:paraId="7524062B" w14:textId="77777777" w:rsidR="00AD7CC4" w:rsidRDefault="00066FD9" w:rsidP="004E0C25">
      <w:pPr>
        <w:spacing w:after="0" w:line="240" w:lineRule="auto"/>
        <w:ind w:left="1085" w:right="23"/>
        <w:rPr>
          <w:sz w:val="24"/>
        </w:rPr>
      </w:pPr>
      <w:r w:rsidRPr="004E0C25">
        <w:rPr>
          <w:sz w:val="24"/>
        </w:rPr>
        <w:t>ba) a helyi társadalom kapcsolatrendszerének, közösségi életének, érdekérvényesítésének, az állampolgári részvétel fejlődését elősegítő, közösségfejlesztő programokat, tevékenységeket vagy szolgáltatásokat szervez,</w:t>
      </w:r>
    </w:p>
    <w:p w14:paraId="17BD6154" w14:textId="77777777" w:rsidR="00782C29" w:rsidRPr="004E0C25" w:rsidRDefault="00782C29" w:rsidP="004E0C25">
      <w:pPr>
        <w:spacing w:after="0" w:line="240" w:lineRule="auto"/>
        <w:ind w:left="1085" w:right="23"/>
        <w:rPr>
          <w:sz w:val="24"/>
        </w:rPr>
      </w:pPr>
    </w:p>
    <w:p w14:paraId="020DA047" w14:textId="77777777" w:rsidR="00AD7CC4" w:rsidRDefault="00066FD9" w:rsidP="004E0C25">
      <w:pPr>
        <w:spacing w:after="0" w:line="240" w:lineRule="auto"/>
        <w:ind w:left="1128" w:right="23"/>
        <w:rPr>
          <w:sz w:val="24"/>
        </w:rPr>
      </w:pPr>
      <w:r w:rsidRPr="004E0C25">
        <w:rPr>
          <w:sz w:val="24"/>
        </w:rPr>
        <w:t>bb) támogatja az önkéntes tevékenységeket, az önkéntességgel kapcsolatos programokat, vagy szolgáltatásokat szervez,</w:t>
      </w:r>
    </w:p>
    <w:p w14:paraId="07361392" w14:textId="77777777" w:rsidR="00782C29" w:rsidRPr="004E0C25" w:rsidRDefault="00782C29" w:rsidP="004E0C25">
      <w:pPr>
        <w:spacing w:after="0" w:line="240" w:lineRule="auto"/>
        <w:ind w:left="1128" w:right="23"/>
        <w:rPr>
          <w:sz w:val="24"/>
        </w:rPr>
      </w:pPr>
    </w:p>
    <w:p w14:paraId="5FCA729F" w14:textId="77777777" w:rsidR="00AD7CC4" w:rsidRDefault="00066FD9" w:rsidP="004E0C25">
      <w:pPr>
        <w:spacing w:after="0" w:line="240" w:lineRule="auto"/>
        <w:ind w:left="1128" w:right="23"/>
        <w:rPr>
          <w:sz w:val="24"/>
        </w:rPr>
      </w:pPr>
      <w:r w:rsidRPr="004E0C25">
        <w:rPr>
          <w:sz w:val="24"/>
        </w:rPr>
        <w:t>bc) a gyermekek, az ifjúság, az idősek művelődését segítő, a családi életre nevelő családbarát, a generációk közötti kapcsolatokat, együttműködést elősegítő programokat, tevékenységeket vagy szolgáltatásokat szervez,</w:t>
      </w:r>
    </w:p>
    <w:p w14:paraId="5B1E88E2" w14:textId="77777777" w:rsidR="00782C29" w:rsidRPr="004E0C25" w:rsidRDefault="00782C29" w:rsidP="004E0C25">
      <w:pPr>
        <w:spacing w:after="0" w:line="240" w:lineRule="auto"/>
        <w:ind w:left="1128" w:right="23"/>
        <w:rPr>
          <w:sz w:val="24"/>
        </w:rPr>
      </w:pPr>
    </w:p>
    <w:p w14:paraId="295D37A6" w14:textId="77777777" w:rsidR="002869EE" w:rsidRDefault="00066FD9" w:rsidP="004E0C25">
      <w:pPr>
        <w:spacing w:after="0" w:line="240" w:lineRule="auto"/>
        <w:ind w:left="1104" w:right="23"/>
        <w:rPr>
          <w:sz w:val="24"/>
        </w:rPr>
      </w:pPr>
      <w:r w:rsidRPr="004E0C25">
        <w:rPr>
          <w:sz w:val="24"/>
        </w:rPr>
        <w:t xml:space="preserve">bd) a különböző kultúrák közötti kapcsolatok kiépítését és fenntartását elősegítő programokat, tevékenységeket vagy szolgáltatásokat szervez, </w:t>
      </w:r>
    </w:p>
    <w:p w14:paraId="78DF24C5" w14:textId="77777777" w:rsidR="00782C29" w:rsidRPr="004E0C25" w:rsidRDefault="00782C29" w:rsidP="004E0C25">
      <w:pPr>
        <w:spacing w:after="0" w:line="240" w:lineRule="auto"/>
        <w:ind w:left="1104" w:right="23"/>
        <w:rPr>
          <w:sz w:val="24"/>
        </w:rPr>
      </w:pPr>
    </w:p>
    <w:p w14:paraId="749C2BC2" w14:textId="6D246C57" w:rsidR="00AD7CC4" w:rsidRDefault="00066FD9" w:rsidP="004E0C25">
      <w:pPr>
        <w:spacing w:after="0" w:line="240" w:lineRule="auto"/>
        <w:ind w:left="1104" w:right="23"/>
        <w:rPr>
          <w:sz w:val="24"/>
        </w:rPr>
      </w:pPr>
      <w:r w:rsidRPr="004E0C25">
        <w:rPr>
          <w:sz w:val="24"/>
        </w:rPr>
        <w:t>be) a szegénységben vagy más hátránnyal élő csoportok társadalmi, kulturális részvételét fejlesztő, a megértést, a befogadást, a felzárkózást, az esélyegyenlőség megvalósulását elősegítő programokat, tevékenységeket vagy szolgáltatásokat szervez,</w:t>
      </w:r>
    </w:p>
    <w:p w14:paraId="4913B878" w14:textId="77777777" w:rsidR="00782C29" w:rsidRPr="004E0C25" w:rsidRDefault="00782C29" w:rsidP="004E0C25">
      <w:pPr>
        <w:spacing w:after="0" w:line="240" w:lineRule="auto"/>
        <w:ind w:left="1104" w:right="23"/>
        <w:rPr>
          <w:sz w:val="24"/>
        </w:rPr>
      </w:pPr>
    </w:p>
    <w:p w14:paraId="264794D5" w14:textId="2FAF5220" w:rsidR="00AD7CC4" w:rsidRDefault="00066FD9" w:rsidP="004E0C25">
      <w:pPr>
        <w:spacing w:after="0" w:line="240" w:lineRule="auto"/>
        <w:ind w:left="1099" w:right="23"/>
        <w:rPr>
          <w:sz w:val="24"/>
        </w:rPr>
      </w:pPr>
      <w:r w:rsidRPr="004E0C25">
        <w:rPr>
          <w:sz w:val="24"/>
        </w:rPr>
        <w:t>b</w:t>
      </w:r>
      <w:r w:rsidR="002869EE" w:rsidRPr="004E0C25">
        <w:rPr>
          <w:sz w:val="24"/>
        </w:rPr>
        <w:t>f</w:t>
      </w:r>
      <w:r w:rsidRPr="004E0C25">
        <w:rPr>
          <w:sz w:val="24"/>
        </w:rPr>
        <w:t xml:space="preserve">) a lelki egészség megőrzését szolgáló, a </w:t>
      </w:r>
      <w:r w:rsidR="002869EE" w:rsidRPr="004E0C25">
        <w:rPr>
          <w:sz w:val="24"/>
        </w:rPr>
        <w:t>fü</w:t>
      </w:r>
      <w:r w:rsidRPr="004E0C25">
        <w:rPr>
          <w:sz w:val="24"/>
        </w:rPr>
        <w:t>ggőséget, devianciát, áldozattá válást megelőző programokat, tevékenységeket vagy szolgáltatásokat szervez,</w:t>
      </w:r>
    </w:p>
    <w:p w14:paraId="41CC1B47" w14:textId="77777777" w:rsidR="00782C29" w:rsidRPr="004E0C25" w:rsidRDefault="00782C29" w:rsidP="004E0C25">
      <w:pPr>
        <w:spacing w:after="0" w:line="240" w:lineRule="auto"/>
        <w:ind w:left="1099" w:right="23"/>
        <w:rPr>
          <w:sz w:val="24"/>
        </w:rPr>
      </w:pPr>
    </w:p>
    <w:p w14:paraId="232583D3" w14:textId="295DF4B6" w:rsidR="00AD7CC4" w:rsidRDefault="00066FD9" w:rsidP="004E0C25">
      <w:pPr>
        <w:spacing w:after="0" w:line="240" w:lineRule="auto"/>
        <w:ind w:left="1099" w:right="23"/>
        <w:rPr>
          <w:sz w:val="24"/>
        </w:rPr>
      </w:pPr>
      <w:r w:rsidRPr="004E0C25">
        <w:rPr>
          <w:sz w:val="24"/>
        </w:rPr>
        <w:t>bg) a települési önkormányzattal együttműködésben szakmai támogatást biztosít a helyi pa</w:t>
      </w:r>
      <w:r w:rsidR="002869EE" w:rsidRPr="004E0C25">
        <w:rPr>
          <w:sz w:val="24"/>
        </w:rPr>
        <w:t>rt</w:t>
      </w:r>
      <w:r w:rsidRPr="004E0C25">
        <w:rPr>
          <w:sz w:val="24"/>
        </w:rPr>
        <w:t>nerségi egyeztetési, együttműködési folyamatok kialakításához és működtetéséhez, biztosítja a közösségi tervezési folyamatok szak</w:t>
      </w:r>
      <w:r w:rsidR="002869EE" w:rsidRPr="004E0C25">
        <w:rPr>
          <w:sz w:val="24"/>
        </w:rPr>
        <w:t>m</w:t>
      </w:r>
      <w:r w:rsidRPr="004E0C25">
        <w:rPr>
          <w:sz w:val="24"/>
        </w:rPr>
        <w:t>ai, szervezési és technikai feltételeit, valamint</w:t>
      </w:r>
    </w:p>
    <w:p w14:paraId="6EFB428B" w14:textId="77777777" w:rsidR="00782C29" w:rsidRPr="004E0C25" w:rsidRDefault="00782C29" w:rsidP="004E0C25">
      <w:pPr>
        <w:spacing w:after="0" w:line="240" w:lineRule="auto"/>
        <w:ind w:left="1099" w:right="23"/>
        <w:rPr>
          <w:sz w:val="24"/>
        </w:rPr>
      </w:pPr>
    </w:p>
    <w:p w14:paraId="713F0453" w14:textId="4D538D33" w:rsidR="00AD7CC4" w:rsidRPr="004E0C25" w:rsidRDefault="00066FD9" w:rsidP="004E0C25">
      <w:pPr>
        <w:spacing w:after="0" w:line="240" w:lineRule="auto"/>
        <w:ind w:left="1095" w:right="23"/>
        <w:rPr>
          <w:sz w:val="24"/>
        </w:rPr>
      </w:pPr>
      <w:r w:rsidRPr="004E0C25">
        <w:rPr>
          <w:sz w:val="24"/>
        </w:rPr>
        <w:t>bh) a ba)</w:t>
      </w:r>
      <w:r w:rsidR="002869EE" w:rsidRPr="004E0C25">
        <w:rPr>
          <w:sz w:val="24"/>
        </w:rPr>
        <w:t>-</w:t>
      </w:r>
      <w:r w:rsidRPr="004E0C25">
        <w:rPr>
          <w:sz w:val="24"/>
        </w:rPr>
        <w:t>bg) pontban foglalt tevékenységek megvalósításában szakmai és infrastrukturális támogatást nyújt.</w:t>
      </w:r>
    </w:p>
    <w:p w14:paraId="3443CC14" w14:textId="77777777" w:rsidR="004E0C25" w:rsidRDefault="004E0C25" w:rsidP="004E0C25">
      <w:pPr>
        <w:spacing w:after="0" w:line="240" w:lineRule="auto"/>
        <w:ind w:left="719" w:right="0"/>
        <w:rPr>
          <w:b/>
          <w:bCs/>
          <w:sz w:val="24"/>
        </w:rPr>
      </w:pPr>
    </w:p>
    <w:p w14:paraId="12BDB70E" w14:textId="0A8FDD2C" w:rsidR="004E0C25" w:rsidRPr="004E0C25" w:rsidRDefault="00020C52" w:rsidP="00020C52">
      <w:pPr>
        <w:numPr>
          <w:ilvl w:val="0"/>
          <w:numId w:val="2"/>
        </w:numPr>
        <w:spacing w:after="0" w:line="240" w:lineRule="auto"/>
        <w:ind w:right="0" w:hanging="355"/>
        <w:rPr>
          <w:sz w:val="24"/>
        </w:rPr>
      </w:pPr>
      <w:r>
        <w:rPr>
          <w:rStyle w:val="Lbjegyzet-hivatkozs"/>
          <w:b/>
          <w:bCs/>
          <w:sz w:val="24"/>
        </w:rPr>
        <w:footnoteReference w:id="4"/>
      </w:r>
      <w:r w:rsidR="00066FD9" w:rsidRPr="004E0C25">
        <w:rPr>
          <w:b/>
          <w:bCs/>
          <w:sz w:val="24"/>
        </w:rPr>
        <w:t xml:space="preserve"> </w:t>
      </w:r>
    </w:p>
    <w:p w14:paraId="4D96D2F2" w14:textId="77777777" w:rsidR="00AD7CC4" w:rsidRDefault="00066FD9" w:rsidP="00020C52">
      <w:pPr>
        <w:numPr>
          <w:ilvl w:val="0"/>
          <w:numId w:val="2"/>
        </w:numPr>
        <w:spacing w:before="240" w:after="0" w:line="240" w:lineRule="auto"/>
        <w:ind w:left="720" w:right="0" w:hanging="357"/>
        <w:rPr>
          <w:b/>
          <w:bCs/>
          <w:sz w:val="24"/>
        </w:rPr>
      </w:pPr>
      <w:r w:rsidRPr="004E0C25">
        <w:rPr>
          <w:b/>
          <w:bCs/>
          <w:sz w:val="24"/>
        </w:rPr>
        <w:t>a hagyományos közösségi kulturális értékek átörökítése feltételeinek biztosítása</w:t>
      </w:r>
    </w:p>
    <w:p w14:paraId="6652788C" w14:textId="77777777" w:rsidR="00782C29" w:rsidRPr="004E0C25" w:rsidRDefault="00782C29" w:rsidP="00782C29">
      <w:pPr>
        <w:spacing w:after="0" w:line="240" w:lineRule="auto"/>
        <w:ind w:left="719" w:right="0"/>
        <w:rPr>
          <w:b/>
          <w:bCs/>
          <w:sz w:val="24"/>
        </w:rPr>
      </w:pPr>
    </w:p>
    <w:p w14:paraId="2E275F4A" w14:textId="7E504BC0" w:rsidR="00AD7CC4" w:rsidRDefault="00066FD9" w:rsidP="004E0C25">
      <w:pPr>
        <w:spacing w:after="0" w:line="240" w:lineRule="auto"/>
        <w:ind w:left="999" w:right="23"/>
        <w:rPr>
          <w:sz w:val="24"/>
        </w:rPr>
      </w:pPr>
      <w:r w:rsidRPr="004E0C25">
        <w:rPr>
          <w:sz w:val="24"/>
        </w:rPr>
        <w:t>da) a helytörténettel, a népművészettel, a népi ipa</w:t>
      </w:r>
      <w:r w:rsidR="002869EE" w:rsidRPr="004E0C25">
        <w:rPr>
          <w:sz w:val="24"/>
        </w:rPr>
        <w:t>rm</w:t>
      </w:r>
      <w:r w:rsidRPr="004E0C25">
        <w:rPr>
          <w:sz w:val="24"/>
        </w:rPr>
        <w:t>űvészettel és a település szellemi kulturális örökségével kapcsolatos csoportot, szakkört, klubot működtet, támogatja a művelődő közösségek ezirányú munkáját,</w:t>
      </w:r>
    </w:p>
    <w:p w14:paraId="1881B80A" w14:textId="77777777" w:rsidR="00782C29" w:rsidRPr="004E0C25" w:rsidRDefault="00782C29" w:rsidP="004E0C25">
      <w:pPr>
        <w:spacing w:after="0" w:line="240" w:lineRule="auto"/>
        <w:ind w:left="999" w:right="23"/>
        <w:rPr>
          <w:sz w:val="24"/>
        </w:rPr>
      </w:pPr>
    </w:p>
    <w:p w14:paraId="017986AD" w14:textId="77777777" w:rsidR="00280C08" w:rsidRDefault="00066FD9" w:rsidP="004E0C25">
      <w:pPr>
        <w:spacing w:after="0" w:line="240" w:lineRule="auto"/>
        <w:ind w:left="999" w:right="23"/>
        <w:rPr>
          <w:sz w:val="24"/>
        </w:rPr>
      </w:pPr>
      <w:r w:rsidRPr="004E0C25">
        <w:rPr>
          <w:sz w:val="24"/>
        </w:rPr>
        <w:t xml:space="preserve">db)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 </w:t>
      </w:r>
    </w:p>
    <w:p w14:paraId="57E9E6E8" w14:textId="77777777" w:rsidR="00782C29" w:rsidRPr="004E0C25" w:rsidRDefault="00782C29" w:rsidP="004E0C25">
      <w:pPr>
        <w:spacing w:after="0" w:line="240" w:lineRule="auto"/>
        <w:ind w:left="999" w:right="23"/>
        <w:rPr>
          <w:sz w:val="24"/>
        </w:rPr>
      </w:pPr>
    </w:p>
    <w:p w14:paraId="377F5766" w14:textId="2FDB0C74" w:rsidR="00AD7CC4" w:rsidRDefault="00066FD9" w:rsidP="004E0C25">
      <w:pPr>
        <w:spacing w:after="0" w:line="240" w:lineRule="auto"/>
        <w:ind w:left="993" w:right="23"/>
        <w:rPr>
          <w:sz w:val="24"/>
        </w:rPr>
      </w:pPr>
      <w:r w:rsidRPr="004E0C25">
        <w:rPr>
          <w:sz w:val="24"/>
        </w:rPr>
        <w:t>dc) az anyanyelvápolás érdekében programokat, tevékenységeket, szolgáltatásokat szervez, támogatja a művelődő közösségek ezirányú munkáját,</w:t>
      </w:r>
    </w:p>
    <w:p w14:paraId="60C8FEF1" w14:textId="77777777" w:rsidR="00782C29" w:rsidRPr="004E0C25" w:rsidRDefault="00782C29" w:rsidP="004E0C25">
      <w:pPr>
        <w:spacing w:after="0" w:line="240" w:lineRule="auto"/>
        <w:ind w:left="993" w:right="23"/>
        <w:rPr>
          <w:sz w:val="24"/>
        </w:rPr>
      </w:pPr>
    </w:p>
    <w:p w14:paraId="2B48C2C4" w14:textId="77777777" w:rsidR="00AD7CC4" w:rsidRDefault="00066FD9" w:rsidP="004E0C25">
      <w:pPr>
        <w:spacing w:after="0" w:line="240" w:lineRule="auto"/>
        <w:ind w:left="993" w:right="23"/>
        <w:rPr>
          <w:sz w:val="24"/>
        </w:rPr>
      </w:pPr>
      <w:r w:rsidRPr="004E0C25">
        <w:rPr>
          <w:sz w:val="24"/>
        </w:rPr>
        <w:t>dd) a nemzeti, az európai és az egyetemes kultúra, továbbá a külhoni nemzetrészek kulturális értékeinek megismertetése érdekében programokat, tevékenységeket, szolgáltatásokat szervez, támogatja azok megvalósítását,</w:t>
      </w:r>
    </w:p>
    <w:p w14:paraId="288541B8" w14:textId="77777777" w:rsidR="00782C29" w:rsidRPr="004E0C25" w:rsidRDefault="00782C29" w:rsidP="004E0C25">
      <w:pPr>
        <w:spacing w:after="0" w:line="240" w:lineRule="auto"/>
        <w:ind w:left="993" w:right="23"/>
        <w:rPr>
          <w:sz w:val="24"/>
        </w:rPr>
      </w:pPr>
    </w:p>
    <w:p w14:paraId="2164A376" w14:textId="77777777" w:rsidR="00AD7CC4" w:rsidRDefault="00066FD9" w:rsidP="004E0C25">
      <w:pPr>
        <w:spacing w:after="0" w:line="240" w:lineRule="auto"/>
        <w:ind w:left="993" w:right="23"/>
        <w:rPr>
          <w:sz w:val="24"/>
        </w:rPr>
      </w:pPr>
      <w:r w:rsidRPr="004E0C25">
        <w:rPr>
          <w:sz w:val="24"/>
        </w:rPr>
        <w:t>de) a helyi vagy térségi nemzetiségi vagy kisebbségi közösségek bevonásával a nemzetiségi és más kisebbségi kultúra értékeinek megismertetése érdekében programokat, tevékenységeket, szolgáltatásokat szervez, támogatja azok megvalósítását, valamint</w:t>
      </w:r>
    </w:p>
    <w:p w14:paraId="27EEA218" w14:textId="77777777" w:rsidR="00782C29" w:rsidRPr="004E0C25" w:rsidRDefault="00782C29" w:rsidP="004E0C25">
      <w:pPr>
        <w:spacing w:after="0" w:line="240" w:lineRule="auto"/>
        <w:ind w:left="993" w:right="23"/>
        <w:rPr>
          <w:sz w:val="24"/>
        </w:rPr>
      </w:pPr>
    </w:p>
    <w:p w14:paraId="2CDF9992" w14:textId="77777777" w:rsidR="00AD7CC4" w:rsidRPr="004E0C25" w:rsidRDefault="00066FD9" w:rsidP="004E0C25">
      <w:pPr>
        <w:spacing w:after="0" w:line="240" w:lineRule="auto"/>
        <w:ind w:left="993" w:right="23"/>
        <w:rPr>
          <w:sz w:val="24"/>
        </w:rPr>
      </w:pPr>
      <w:r w:rsidRPr="004E0C25">
        <w:rPr>
          <w:sz w:val="24"/>
        </w:rPr>
        <w:t>df) az ünnepek kultúrájának gondozása érdekében a helyi szokások figyelembevételével, a művelődő közösségek, illetve a hagyományos közösségi kulturális értékek átörökítésével foglalkozó közösségek bevonásával szervezi az állami, a nemzeti, a társadalmi és településhez kötődő ünnepek helyi alkalmait, támogatja azok megvalósítását.</w:t>
      </w:r>
    </w:p>
    <w:p w14:paraId="6EBE7720" w14:textId="77777777" w:rsidR="004E0C25" w:rsidRDefault="004E0C25" w:rsidP="004E0C25">
      <w:pPr>
        <w:spacing w:after="0" w:line="240" w:lineRule="auto"/>
        <w:ind w:right="23"/>
        <w:rPr>
          <w:sz w:val="24"/>
        </w:rPr>
      </w:pPr>
    </w:p>
    <w:p w14:paraId="19133641" w14:textId="17BAA7A7" w:rsidR="00AD7CC4" w:rsidRDefault="00066FD9" w:rsidP="004E0C25">
      <w:pPr>
        <w:spacing w:after="0" w:line="240" w:lineRule="auto"/>
        <w:ind w:right="23"/>
        <w:rPr>
          <w:sz w:val="24"/>
        </w:rPr>
      </w:pPr>
      <w:r w:rsidRPr="004E0C25">
        <w:rPr>
          <w:sz w:val="24"/>
        </w:rPr>
        <w:lastRenderedPageBreak/>
        <w:t>(3) Az Önkormányzat a közművelődés által biztosított eszközrendszerével segíti:</w:t>
      </w:r>
    </w:p>
    <w:p w14:paraId="4C51844C" w14:textId="77777777" w:rsidR="00782C29" w:rsidRPr="004E0C25" w:rsidRDefault="00782C29" w:rsidP="004E0C25">
      <w:pPr>
        <w:spacing w:after="0" w:line="240" w:lineRule="auto"/>
        <w:ind w:right="23"/>
        <w:rPr>
          <w:sz w:val="24"/>
        </w:rPr>
      </w:pPr>
    </w:p>
    <w:p w14:paraId="111528A5" w14:textId="77777777" w:rsidR="00AD7CC4" w:rsidRPr="004E0C25" w:rsidRDefault="00066FD9" w:rsidP="004E0C25">
      <w:pPr>
        <w:numPr>
          <w:ilvl w:val="1"/>
          <w:numId w:val="3"/>
        </w:numPr>
        <w:spacing w:after="0" w:line="240" w:lineRule="auto"/>
        <w:ind w:right="23" w:hanging="365"/>
        <w:rPr>
          <w:sz w:val="24"/>
        </w:rPr>
      </w:pPr>
      <w:r w:rsidRPr="004E0C25">
        <w:rPr>
          <w:sz w:val="24"/>
        </w:rPr>
        <w:t>a település szellemi, művészeti, környezeti értékeinek és hagyományainak feltárását, megismertetését és közzétételét;</w:t>
      </w:r>
    </w:p>
    <w:p w14:paraId="73C4EAED" w14:textId="77777777" w:rsidR="00AD7CC4" w:rsidRPr="004E0C25" w:rsidRDefault="00066FD9" w:rsidP="004E0C25">
      <w:pPr>
        <w:numPr>
          <w:ilvl w:val="1"/>
          <w:numId w:val="3"/>
        </w:numPr>
        <w:spacing w:after="0" w:line="240" w:lineRule="auto"/>
        <w:ind w:right="23" w:hanging="365"/>
        <w:rPr>
          <w:sz w:val="24"/>
        </w:rPr>
      </w:pPr>
      <w:r w:rsidRPr="004E0C25">
        <w:rPr>
          <w:sz w:val="24"/>
        </w:rPr>
        <w:t>az alap- és középfokú oktatási intézmények tanórán kívüli kulturális tevékenységét;</w:t>
      </w:r>
    </w:p>
    <w:p w14:paraId="64756DA6" w14:textId="77777777" w:rsidR="00AD7CC4" w:rsidRPr="004E0C25" w:rsidRDefault="00066FD9" w:rsidP="004E0C25">
      <w:pPr>
        <w:numPr>
          <w:ilvl w:val="1"/>
          <w:numId w:val="3"/>
        </w:numPr>
        <w:spacing w:after="0" w:line="240" w:lineRule="auto"/>
        <w:ind w:right="23" w:hanging="365"/>
        <w:rPr>
          <w:sz w:val="24"/>
        </w:rPr>
      </w:pPr>
      <w:r w:rsidRPr="004E0C25">
        <w:rPr>
          <w:sz w:val="24"/>
        </w:rPr>
        <w:t>a városban működő ismeretszerző, alkotó és művelődő civil közösségek, alkotóművészek és csoportok, színpadképes együttesek tevékenységét;</w:t>
      </w:r>
    </w:p>
    <w:p w14:paraId="07FC5459" w14:textId="77777777" w:rsidR="00AD7CC4" w:rsidRPr="004E0C25" w:rsidRDefault="00066FD9" w:rsidP="004E0C25">
      <w:pPr>
        <w:numPr>
          <w:ilvl w:val="1"/>
          <w:numId w:val="3"/>
        </w:numPr>
        <w:spacing w:after="0" w:line="240" w:lineRule="auto"/>
        <w:ind w:right="23" w:hanging="365"/>
        <w:rPr>
          <w:sz w:val="24"/>
        </w:rPr>
      </w:pPr>
      <w:r w:rsidRPr="004E0C25">
        <w:rPr>
          <w:sz w:val="24"/>
        </w:rPr>
        <w:t>a helyi társadalom kapcsolatrendszerének, a közösségi élet érdekérvényesítésének megteremtését;</w:t>
      </w:r>
    </w:p>
    <w:p w14:paraId="763C820B" w14:textId="77777777" w:rsidR="00AD7CC4" w:rsidRPr="004E0C25" w:rsidRDefault="00066FD9" w:rsidP="004E0C25">
      <w:pPr>
        <w:numPr>
          <w:ilvl w:val="1"/>
          <w:numId w:val="3"/>
        </w:numPr>
        <w:spacing w:after="0" w:line="240" w:lineRule="auto"/>
        <w:ind w:right="23" w:hanging="365"/>
        <w:rPr>
          <w:sz w:val="24"/>
        </w:rPr>
      </w:pPr>
      <w:r w:rsidRPr="004E0C25">
        <w:rPr>
          <w:sz w:val="24"/>
        </w:rPr>
        <w:t>az ünnepek kultúrájának gondozását.</w:t>
      </w:r>
    </w:p>
    <w:p w14:paraId="6B9C8DD5" w14:textId="77777777" w:rsidR="004E0C25" w:rsidRDefault="004E0C25" w:rsidP="004E0C25">
      <w:pPr>
        <w:spacing w:after="0" w:line="240" w:lineRule="auto"/>
        <w:ind w:right="23"/>
        <w:rPr>
          <w:sz w:val="24"/>
        </w:rPr>
      </w:pPr>
    </w:p>
    <w:p w14:paraId="0A55C42E" w14:textId="1BECEF14" w:rsidR="00AD7CC4" w:rsidRDefault="00066FD9" w:rsidP="004E0C25">
      <w:pPr>
        <w:spacing w:after="0" w:line="240" w:lineRule="auto"/>
        <w:ind w:right="23"/>
        <w:rPr>
          <w:sz w:val="24"/>
        </w:rPr>
      </w:pPr>
      <w:r w:rsidRPr="004E0C25">
        <w:rPr>
          <w:sz w:val="24"/>
        </w:rPr>
        <w:t>(4) Az Önkormányzat kiemelt feladatának tekinti:</w:t>
      </w:r>
    </w:p>
    <w:p w14:paraId="33D5D265" w14:textId="77777777" w:rsidR="00782C29" w:rsidRPr="004E0C25" w:rsidRDefault="00782C29" w:rsidP="004E0C25">
      <w:pPr>
        <w:spacing w:after="0" w:line="240" w:lineRule="auto"/>
        <w:ind w:right="23"/>
        <w:rPr>
          <w:sz w:val="24"/>
        </w:rPr>
      </w:pPr>
    </w:p>
    <w:p w14:paraId="1753C6A5" w14:textId="77777777" w:rsidR="00AD7CC4" w:rsidRPr="004E0C25" w:rsidRDefault="00066FD9" w:rsidP="004E0C25">
      <w:pPr>
        <w:numPr>
          <w:ilvl w:val="0"/>
          <w:numId w:val="4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a kimagasló értéket képviselő helyi zenei, képzőművészeti, táncművészeti fesztiválok, kiállítások támogatását testvérvárosi kulturális intézményekkel, együttesekkel;</w:t>
      </w:r>
    </w:p>
    <w:p w14:paraId="03F868AF" w14:textId="77777777" w:rsidR="00AD7CC4" w:rsidRPr="004E0C25" w:rsidRDefault="00066FD9" w:rsidP="004E0C25">
      <w:pPr>
        <w:numPr>
          <w:ilvl w:val="0"/>
          <w:numId w:val="4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a gyermek és ifjúsági korosztály művelődésének, művészeti életének (képességek, készségek fejlesztése) és közösséggé formálásának támogatását, szabadidejének és szünidejének hasznos eltöltéséhez a feltételek megteremtését;</w:t>
      </w:r>
    </w:p>
    <w:p w14:paraId="6BD4B2A6" w14:textId="77777777" w:rsidR="00AD7CC4" w:rsidRPr="004E0C25" w:rsidRDefault="00066FD9" w:rsidP="004E0C25">
      <w:pPr>
        <w:numPr>
          <w:ilvl w:val="0"/>
          <w:numId w:val="4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a város lakóközösségeinek, a részönkormányzat területén élőknek a közösségi formálódást elősegítő kezdeményezések és programok támogatását;</w:t>
      </w:r>
    </w:p>
    <w:p w14:paraId="59D68988" w14:textId="77777777" w:rsidR="00AD7CC4" w:rsidRPr="004E0C25" w:rsidRDefault="00066FD9" w:rsidP="004E0C25">
      <w:pPr>
        <w:numPr>
          <w:ilvl w:val="0"/>
          <w:numId w:val="4"/>
        </w:numPr>
        <w:spacing w:after="0" w:line="240" w:lineRule="auto"/>
        <w:ind w:right="23" w:hanging="360"/>
        <w:rPr>
          <w:sz w:val="24"/>
        </w:rPr>
      </w:pPr>
      <w:r w:rsidRPr="004E0C25">
        <w:rPr>
          <w:sz w:val="24"/>
        </w:rPr>
        <w:t>Zrínyi kultusz és a történelmi értékek, hagyományok ápolását.</w:t>
      </w:r>
    </w:p>
    <w:p w14:paraId="66ED8165" w14:textId="77777777" w:rsidR="004E0C25" w:rsidRDefault="004E0C25" w:rsidP="004E0C25">
      <w:pPr>
        <w:spacing w:after="0" w:line="240" w:lineRule="auto"/>
        <w:ind w:left="1457" w:right="386" w:hanging="11"/>
        <w:jc w:val="center"/>
        <w:rPr>
          <w:b/>
          <w:bCs/>
          <w:sz w:val="24"/>
        </w:rPr>
      </w:pPr>
    </w:p>
    <w:p w14:paraId="166710BB" w14:textId="6FFA0DBA" w:rsidR="00AD7CC4" w:rsidRPr="004E0C25" w:rsidRDefault="00066FD9" w:rsidP="004E0C25">
      <w:pPr>
        <w:spacing w:after="0" w:line="240" w:lineRule="auto"/>
        <w:ind w:left="1457" w:right="386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4. Szigetvár város kiemelt rendezvényei</w:t>
      </w:r>
    </w:p>
    <w:p w14:paraId="0A943EEB" w14:textId="77777777" w:rsidR="00280C08" w:rsidRPr="004E0C25" w:rsidRDefault="00280C08" w:rsidP="004E0C25">
      <w:pPr>
        <w:spacing w:after="0" w:line="240" w:lineRule="auto"/>
        <w:ind w:left="1457" w:right="386" w:hanging="11"/>
        <w:jc w:val="center"/>
        <w:rPr>
          <w:b/>
          <w:bCs/>
          <w:sz w:val="24"/>
        </w:rPr>
      </w:pPr>
    </w:p>
    <w:p w14:paraId="1856FF35" w14:textId="007ED750" w:rsidR="00280C08" w:rsidRPr="004E0C25" w:rsidRDefault="00280C08" w:rsidP="004E0C25">
      <w:pPr>
        <w:spacing w:after="0" w:line="240" w:lineRule="auto"/>
        <w:ind w:left="1457" w:right="386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4. § </w:t>
      </w:r>
    </w:p>
    <w:p w14:paraId="0C2F99F8" w14:textId="77777777" w:rsidR="00280C08" w:rsidRPr="004E0C25" w:rsidRDefault="00280C08" w:rsidP="004E0C25">
      <w:pPr>
        <w:spacing w:after="0" w:line="240" w:lineRule="auto"/>
        <w:ind w:left="1457" w:right="386" w:hanging="11"/>
        <w:jc w:val="center"/>
        <w:rPr>
          <w:b/>
          <w:bCs/>
          <w:sz w:val="24"/>
        </w:rPr>
      </w:pPr>
    </w:p>
    <w:p w14:paraId="2098F2C0" w14:textId="5891FBE8" w:rsidR="00AD7CC4" w:rsidRPr="004E0C25" w:rsidRDefault="006D4472" w:rsidP="006D4472">
      <w:pPr>
        <w:spacing w:after="0" w:line="240" w:lineRule="auto"/>
        <w:ind w:left="716" w:right="23"/>
        <w:rPr>
          <w:sz w:val="24"/>
        </w:rPr>
      </w:pPr>
      <w:r w:rsidRPr="006D4472">
        <w:rPr>
          <w:sz w:val="24"/>
        </w:rPr>
        <w:t>Szigetvár város kiemelt városi közművelődési és kulturális rendezvényeiről Szigetvár Város Önkormányzata Képviselő-testületének Szigetvár Város Önkormányzat Képviselő-testületének Szervezeti és Működési Szabályzatáról szóló 21/2024. (X.8.) önkormányzati rendeletének 4. § (2) bekezdése rendelkezik</w:t>
      </w:r>
      <w:r w:rsidR="00066FD9" w:rsidRPr="004E0C25">
        <w:rPr>
          <w:sz w:val="24"/>
        </w:rPr>
        <w:t>.</w:t>
      </w:r>
      <w:r>
        <w:rPr>
          <w:rStyle w:val="Lbjegyzet-hivatkozs"/>
          <w:sz w:val="24"/>
        </w:rPr>
        <w:footnoteReference w:id="5"/>
      </w:r>
    </w:p>
    <w:p w14:paraId="04178053" w14:textId="77777777" w:rsidR="004E0C25" w:rsidRDefault="004E0C25" w:rsidP="004E0C25">
      <w:pPr>
        <w:spacing w:after="0" w:line="240" w:lineRule="auto"/>
        <w:ind w:left="2132" w:right="0" w:hanging="11"/>
        <w:rPr>
          <w:b/>
          <w:bCs/>
          <w:sz w:val="24"/>
        </w:rPr>
      </w:pPr>
    </w:p>
    <w:p w14:paraId="26A56061" w14:textId="4089DE07" w:rsidR="00AD7CC4" w:rsidRPr="004E0C25" w:rsidRDefault="00066FD9" w:rsidP="004E0C25">
      <w:pPr>
        <w:spacing w:after="0" w:line="240" w:lineRule="auto"/>
        <w:ind w:left="2132" w:right="0" w:hanging="11"/>
        <w:rPr>
          <w:b/>
          <w:bCs/>
          <w:sz w:val="24"/>
        </w:rPr>
      </w:pPr>
      <w:r w:rsidRPr="004E0C25">
        <w:rPr>
          <w:b/>
          <w:bCs/>
          <w:sz w:val="24"/>
        </w:rPr>
        <w:t>5. Az Önkormányzat közművelődési feladatellátás</w:t>
      </w:r>
      <w:r w:rsidR="00280C08" w:rsidRPr="004E0C25">
        <w:rPr>
          <w:b/>
          <w:bCs/>
          <w:sz w:val="24"/>
        </w:rPr>
        <w:t>á</w:t>
      </w:r>
      <w:r w:rsidRPr="004E0C25">
        <w:rPr>
          <w:b/>
          <w:bCs/>
          <w:sz w:val="24"/>
        </w:rPr>
        <w:t>nak keretei</w:t>
      </w:r>
    </w:p>
    <w:p w14:paraId="3BCB876C" w14:textId="77777777" w:rsidR="004E0C25" w:rsidRDefault="004E0C25" w:rsidP="004E0C25">
      <w:pPr>
        <w:spacing w:after="0" w:line="240" w:lineRule="auto"/>
        <w:ind w:right="0"/>
        <w:jc w:val="center"/>
        <w:rPr>
          <w:b/>
          <w:bCs/>
          <w:sz w:val="24"/>
        </w:rPr>
      </w:pPr>
    </w:p>
    <w:p w14:paraId="05E8AC93" w14:textId="14A29219" w:rsidR="00280C08" w:rsidRPr="004E0C25" w:rsidRDefault="00280C08" w:rsidP="004E0C25">
      <w:pPr>
        <w:spacing w:after="0" w:line="240" w:lineRule="auto"/>
        <w:ind w:right="0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5. §</w:t>
      </w:r>
    </w:p>
    <w:p w14:paraId="29DC3DA0" w14:textId="77777777" w:rsidR="00280C08" w:rsidRPr="004E0C25" w:rsidRDefault="00280C08" w:rsidP="004E0C25">
      <w:pPr>
        <w:spacing w:after="0" w:line="240" w:lineRule="auto"/>
        <w:ind w:left="2132" w:right="0" w:hanging="11"/>
        <w:jc w:val="center"/>
        <w:rPr>
          <w:b/>
          <w:bCs/>
          <w:sz w:val="24"/>
        </w:rPr>
      </w:pPr>
    </w:p>
    <w:p w14:paraId="3A59C4E9" w14:textId="77777777" w:rsidR="00DF3734" w:rsidRDefault="00DF3734" w:rsidP="00DF3734">
      <w:pPr>
        <w:spacing w:after="0" w:line="240" w:lineRule="auto"/>
        <w:ind w:left="737" w:right="23"/>
        <w:rPr>
          <w:sz w:val="24"/>
        </w:rPr>
      </w:pPr>
      <w:r w:rsidRPr="00DF3734">
        <w:rPr>
          <w:sz w:val="24"/>
        </w:rPr>
        <w:t>(1) Az Önkormányzat a közművelődési tevékenységek folyamatos megvalósíthatósága érdekében közművelődési intézményt, valamint közösségi színtereket biztosít. A közművelődési intézmény megnevezése: Szigetvári Vigadó Művelődési Ház (7900 Szigetvár, József Attila u. 9.). A közösségi színterek megnevezése: Szilvási Közösségi Színtér (Szigetvár, 3420 hrsz.), Becefai Közösségi Színtér (7900 Szigetvár, Fő u. 22.), valamint Zsibóti Közösségi Színtér (7900 Szigetvár, Hunyadi u. 25.).</w:t>
      </w:r>
    </w:p>
    <w:p w14:paraId="305C1FDB" w14:textId="77777777" w:rsidR="00DF3734" w:rsidRPr="00DF3734" w:rsidRDefault="00DF3734" w:rsidP="00DF3734">
      <w:pPr>
        <w:spacing w:after="0" w:line="240" w:lineRule="auto"/>
        <w:ind w:left="737" w:right="23"/>
        <w:rPr>
          <w:sz w:val="24"/>
        </w:rPr>
      </w:pPr>
    </w:p>
    <w:p w14:paraId="20E3FFFB" w14:textId="77777777" w:rsidR="00DF3734" w:rsidRDefault="00DF3734" w:rsidP="00DF3734">
      <w:pPr>
        <w:spacing w:after="0" w:line="240" w:lineRule="auto"/>
        <w:ind w:left="737" w:right="23"/>
        <w:rPr>
          <w:sz w:val="24"/>
        </w:rPr>
      </w:pPr>
      <w:r w:rsidRPr="00DF3734">
        <w:rPr>
          <w:sz w:val="24"/>
        </w:rPr>
        <w:t>(2) Az Önkormányzat a közművelődési feladatainak ellátásáról, valamint a 3. § (2) bekezdésében meghatározott közművelődési alapszolgáltatások ellátásáról és a Szigetvári Vigadó Művelődési Ház közművelődési intézmény működtetéséről gondoskodik, a mindenkori közművelődési megállapodás alapján.</w:t>
      </w:r>
    </w:p>
    <w:p w14:paraId="5DA0187C" w14:textId="77777777" w:rsidR="00DF3734" w:rsidRPr="00DF3734" w:rsidRDefault="00DF3734" w:rsidP="00DF3734">
      <w:pPr>
        <w:spacing w:after="0" w:line="240" w:lineRule="auto"/>
        <w:ind w:left="737" w:right="23"/>
        <w:rPr>
          <w:sz w:val="24"/>
        </w:rPr>
      </w:pPr>
    </w:p>
    <w:p w14:paraId="65DFFD40" w14:textId="77777777" w:rsidR="00DF3734" w:rsidRDefault="00DF3734" w:rsidP="00DF3734">
      <w:pPr>
        <w:spacing w:after="0" w:line="240" w:lineRule="auto"/>
        <w:ind w:left="737" w:right="23"/>
        <w:rPr>
          <w:sz w:val="24"/>
        </w:rPr>
      </w:pPr>
      <w:r w:rsidRPr="00DF3734">
        <w:rPr>
          <w:sz w:val="24"/>
        </w:rPr>
        <w:lastRenderedPageBreak/>
        <w:t>(3) A közművelődési feladatokat az ellátó szervezet az alapító okiratában foglaltak szerint, a közművelődési megállapodás, valamint az éves munkaterv és szolgáltatási terv alapján végzi. A közösségi színterek vonatkozásában minden év március 1-ig az Önkormányzat éves szolgáltatási tervet készít.</w:t>
      </w:r>
    </w:p>
    <w:p w14:paraId="3ED6C76D" w14:textId="77777777" w:rsidR="00DF3734" w:rsidRPr="00DF3734" w:rsidRDefault="00DF3734" w:rsidP="00DF3734">
      <w:pPr>
        <w:spacing w:after="0" w:line="240" w:lineRule="auto"/>
        <w:ind w:left="737" w:right="23"/>
        <w:rPr>
          <w:sz w:val="24"/>
        </w:rPr>
      </w:pPr>
    </w:p>
    <w:p w14:paraId="39349FE8" w14:textId="0586C641" w:rsidR="00782C29" w:rsidRDefault="00DF3734" w:rsidP="00DF3734">
      <w:pPr>
        <w:spacing w:after="0" w:line="240" w:lineRule="auto"/>
        <w:ind w:left="737" w:right="23"/>
        <w:rPr>
          <w:sz w:val="24"/>
        </w:rPr>
      </w:pPr>
      <w:r w:rsidRPr="00DF3734">
        <w:rPr>
          <w:sz w:val="24"/>
        </w:rPr>
        <w:t>(4) A Szigetvári Vigadó Művelődési Ház, valamint a Közösségi Színterek közművelődési feladatainak ellátásához az Önkormányzat biztosítja a szükséges tárgyi feltételeket.</w:t>
      </w:r>
      <w:r>
        <w:rPr>
          <w:rStyle w:val="Lbjegyzet-hivatkozs"/>
          <w:sz w:val="24"/>
        </w:rPr>
        <w:footnoteReference w:id="6"/>
      </w:r>
    </w:p>
    <w:p w14:paraId="2B0DE30D" w14:textId="77777777" w:rsidR="00DF3734" w:rsidRPr="004E0C25" w:rsidRDefault="00DF3734" w:rsidP="00DF3734">
      <w:pPr>
        <w:spacing w:after="0" w:line="240" w:lineRule="auto"/>
        <w:ind w:left="737" w:right="23"/>
        <w:rPr>
          <w:sz w:val="24"/>
        </w:rPr>
      </w:pPr>
    </w:p>
    <w:p w14:paraId="05957B42" w14:textId="78C35FF4" w:rsidR="00AD7CC4" w:rsidRPr="004E0C25" w:rsidRDefault="00DF3734" w:rsidP="00DF3734">
      <w:pPr>
        <w:spacing w:after="0" w:line="240" w:lineRule="auto"/>
        <w:ind w:left="737" w:right="23"/>
        <w:rPr>
          <w:sz w:val="24"/>
        </w:rPr>
      </w:pPr>
      <w:r>
        <w:rPr>
          <w:sz w:val="24"/>
        </w:rPr>
        <w:t xml:space="preserve">(5) </w:t>
      </w:r>
      <w:r w:rsidR="00066FD9" w:rsidRPr="004E0C25">
        <w:rPr>
          <w:sz w:val="24"/>
        </w:rPr>
        <w:t>Az alapszolgáltatások biztosításához, ellátásához a tulajdonos, a használó vagy a fenntartó hozzájárulásával igénybe vehetők a felsorolt ingatlanokon túl további ingatlanok is.</w:t>
      </w:r>
    </w:p>
    <w:p w14:paraId="35D93C58" w14:textId="0A97420B" w:rsidR="00280C08" w:rsidRDefault="00280C08" w:rsidP="004E0C25">
      <w:pPr>
        <w:spacing w:after="0" w:line="240" w:lineRule="auto"/>
        <w:ind w:left="737" w:right="23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6. § </w:t>
      </w:r>
      <w:r w:rsidR="00FE4888">
        <w:rPr>
          <w:rStyle w:val="Lbjegyzet-hivatkozs"/>
          <w:b/>
          <w:bCs/>
          <w:sz w:val="24"/>
        </w:rPr>
        <w:footnoteReference w:id="7"/>
      </w:r>
    </w:p>
    <w:p w14:paraId="3321E64C" w14:textId="77777777" w:rsidR="004E0C25" w:rsidRPr="004E0C25" w:rsidRDefault="004E0C25" w:rsidP="004E0C25">
      <w:pPr>
        <w:spacing w:after="0" w:line="240" w:lineRule="auto"/>
        <w:ind w:left="737" w:right="23"/>
        <w:jc w:val="center"/>
        <w:rPr>
          <w:b/>
          <w:bCs/>
          <w:sz w:val="24"/>
        </w:rPr>
      </w:pPr>
    </w:p>
    <w:p w14:paraId="177B6A1E" w14:textId="77777777" w:rsidR="00F64E70" w:rsidRPr="004E0C25" w:rsidRDefault="00F64E70" w:rsidP="004E0C25">
      <w:pPr>
        <w:spacing w:after="0" w:line="240" w:lineRule="auto"/>
        <w:ind w:left="1077" w:right="3493"/>
        <w:rPr>
          <w:sz w:val="24"/>
        </w:rPr>
      </w:pPr>
    </w:p>
    <w:p w14:paraId="216FF2BB" w14:textId="2B1C7D22" w:rsidR="00F64E70" w:rsidRPr="004E0C25" w:rsidRDefault="00F64E70" w:rsidP="004E0C25">
      <w:pPr>
        <w:spacing w:after="0" w:line="240" w:lineRule="auto"/>
        <w:ind w:left="1077" w:right="68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7. § </w:t>
      </w:r>
    </w:p>
    <w:p w14:paraId="3A41311E" w14:textId="77777777" w:rsidR="00F64E70" w:rsidRPr="004E0C25" w:rsidRDefault="00F64E70" w:rsidP="004E0C25">
      <w:pPr>
        <w:spacing w:after="0" w:line="240" w:lineRule="auto"/>
        <w:ind w:left="1077" w:right="68"/>
        <w:jc w:val="center"/>
        <w:rPr>
          <w:sz w:val="24"/>
        </w:rPr>
      </w:pPr>
    </w:p>
    <w:p w14:paraId="3B59C16A" w14:textId="77777777" w:rsidR="00AD7CC4" w:rsidRPr="004E0C25" w:rsidRDefault="00066FD9" w:rsidP="004E0C25">
      <w:pPr>
        <w:spacing w:after="0" w:line="240" w:lineRule="auto"/>
        <w:ind w:left="0" w:right="23"/>
        <w:rPr>
          <w:sz w:val="24"/>
        </w:rPr>
      </w:pPr>
      <w:r w:rsidRPr="004E0C25">
        <w:rPr>
          <w:sz w:val="24"/>
        </w:rPr>
        <w:t>Az Önkormányzat a közművelődési feladatainak ellátása érdekében együtt kíván működni:</w:t>
      </w:r>
    </w:p>
    <w:p w14:paraId="7D5DCB2F" w14:textId="77777777" w:rsidR="00AD7CC4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>a településen működő közművelődési intézménnyel;</w:t>
      </w:r>
    </w:p>
    <w:p w14:paraId="1248C0EA" w14:textId="77777777" w:rsidR="00AD7CC4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>a településen működő nevelési-oktatási intézményekkel;</w:t>
      </w:r>
    </w:p>
    <w:p w14:paraId="0C1D87C9" w14:textId="77777777" w:rsidR="00AD7CC4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>a települési</w:t>
      </w:r>
      <w:r w:rsidRPr="004E0C25">
        <w:rPr>
          <w:sz w:val="24"/>
        </w:rPr>
        <w:tab/>
        <w:t>székhelyű, helyben működő közművelődési célú társadalmi szervezetekkel;</w:t>
      </w:r>
    </w:p>
    <w:p w14:paraId="63EED507" w14:textId="77777777" w:rsidR="00AD7CC4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>a településen közművelődési feladatokat is ellátó civil szervezetekkel;</w:t>
      </w:r>
    </w:p>
    <w:p w14:paraId="5C6F516C" w14:textId="77777777" w:rsidR="00AD7CC4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>egyházakkal;</w:t>
      </w:r>
    </w:p>
    <w:p w14:paraId="35937AF2" w14:textId="4606002A" w:rsidR="00AD7CC4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 xml:space="preserve">a településen élő, művészeti, hagyományőrző tevékenységet végző személyekkel, </w:t>
      </w:r>
      <w:r w:rsidR="00FC3A64">
        <w:rPr>
          <w:rStyle w:val="Lbjegyzet-hivatkozs"/>
          <w:sz w:val="24"/>
        </w:rPr>
        <w:footnoteReference w:id="8"/>
      </w:r>
    </w:p>
    <w:p w14:paraId="711C12BE" w14:textId="77777777" w:rsidR="00F64E70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 xml:space="preserve">a közművelődési feladatokat ellátó országos, regionális, térségi intézményekkel, civil szervezetekkel; </w:t>
      </w:r>
    </w:p>
    <w:p w14:paraId="75E0602A" w14:textId="5FC8B007" w:rsidR="00AD7CC4" w:rsidRPr="004E0C25" w:rsidRDefault="00066FD9" w:rsidP="004E0C25">
      <w:pPr>
        <w:numPr>
          <w:ilvl w:val="2"/>
          <w:numId w:val="8"/>
        </w:numPr>
        <w:spacing w:after="0" w:line="240" w:lineRule="auto"/>
        <w:ind w:left="1497" w:right="23" w:hanging="326"/>
        <w:rPr>
          <w:sz w:val="24"/>
        </w:rPr>
      </w:pPr>
      <w:r w:rsidRPr="004E0C25">
        <w:rPr>
          <w:sz w:val="24"/>
        </w:rPr>
        <w:t>Szigetvár Város testvérvárosaival, a testvérvárosi kulturális intézményekkel, civil szervezetekkel.</w:t>
      </w:r>
    </w:p>
    <w:p w14:paraId="3BD62BAF" w14:textId="1CDCBE64" w:rsidR="00AD7CC4" w:rsidRPr="004E0C25" w:rsidRDefault="00066FD9" w:rsidP="004E0C25">
      <w:pPr>
        <w:numPr>
          <w:ilvl w:val="2"/>
          <w:numId w:val="9"/>
        </w:numPr>
        <w:spacing w:after="0" w:line="240" w:lineRule="auto"/>
        <w:ind w:left="1461" w:right="23" w:hanging="302"/>
        <w:rPr>
          <w:sz w:val="24"/>
        </w:rPr>
      </w:pPr>
      <w:r w:rsidRPr="004E0C25">
        <w:rPr>
          <w:sz w:val="24"/>
        </w:rPr>
        <w:t xml:space="preserve">Baranya </w:t>
      </w:r>
      <w:r w:rsidR="004D0AD4">
        <w:rPr>
          <w:sz w:val="24"/>
        </w:rPr>
        <w:t>Várm</w:t>
      </w:r>
      <w:r w:rsidRPr="004E0C25">
        <w:rPr>
          <w:sz w:val="24"/>
        </w:rPr>
        <w:t>egyei</w:t>
      </w:r>
      <w:r w:rsidR="004D0AD4">
        <w:rPr>
          <w:rStyle w:val="Lbjegyzet-hivatkozs"/>
          <w:sz w:val="24"/>
        </w:rPr>
        <w:footnoteReference w:id="9"/>
      </w:r>
      <w:r w:rsidRPr="004E0C25">
        <w:rPr>
          <w:sz w:val="24"/>
        </w:rPr>
        <w:t xml:space="preserve"> Önkormányzattal,</w:t>
      </w:r>
    </w:p>
    <w:p w14:paraId="2256BF4E" w14:textId="77777777" w:rsidR="00AD7CC4" w:rsidRPr="004E0C25" w:rsidRDefault="00066FD9" w:rsidP="004E0C25">
      <w:pPr>
        <w:numPr>
          <w:ilvl w:val="2"/>
          <w:numId w:val="9"/>
        </w:numPr>
        <w:spacing w:after="0" w:line="240" w:lineRule="auto"/>
        <w:ind w:left="1461" w:right="23" w:hanging="302"/>
        <w:rPr>
          <w:sz w:val="24"/>
        </w:rPr>
      </w:pPr>
      <w:r w:rsidRPr="004E0C25">
        <w:rPr>
          <w:sz w:val="24"/>
        </w:rPr>
        <w:t>Települési Értéktár Bizottsággal.</w:t>
      </w:r>
    </w:p>
    <w:p w14:paraId="38C50C27" w14:textId="77777777" w:rsidR="00F64E70" w:rsidRPr="004E0C25" w:rsidRDefault="00F64E70" w:rsidP="004E0C25">
      <w:pPr>
        <w:spacing w:after="0" w:line="240" w:lineRule="auto"/>
        <w:ind w:left="1461" w:right="23"/>
        <w:rPr>
          <w:sz w:val="24"/>
        </w:rPr>
      </w:pPr>
    </w:p>
    <w:p w14:paraId="327449BC" w14:textId="05FF9914" w:rsidR="00F64E70" w:rsidRPr="004E0C25" w:rsidRDefault="00F64E70" w:rsidP="004E0C25">
      <w:pPr>
        <w:spacing w:after="0" w:line="240" w:lineRule="auto"/>
        <w:ind w:right="23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8. §</w:t>
      </w:r>
    </w:p>
    <w:p w14:paraId="367D43EB" w14:textId="77777777" w:rsidR="00F64E70" w:rsidRPr="004E0C25" w:rsidRDefault="00F64E70" w:rsidP="004E0C25">
      <w:pPr>
        <w:spacing w:after="0" w:line="240" w:lineRule="auto"/>
        <w:ind w:right="23"/>
        <w:jc w:val="center"/>
        <w:rPr>
          <w:b/>
          <w:bCs/>
          <w:sz w:val="24"/>
        </w:rPr>
      </w:pPr>
    </w:p>
    <w:p w14:paraId="74F5C7EF" w14:textId="77777777" w:rsidR="00AD7CC4" w:rsidRDefault="00066FD9" w:rsidP="004E0C25">
      <w:pPr>
        <w:spacing w:after="0" w:line="240" w:lineRule="auto"/>
        <w:ind w:left="29" w:right="23"/>
        <w:rPr>
          <w:sz w:val="24"/>
        </w:rPr>
      </w:pPr>
      <w:r w:rsidRPr="004E0C25">
        <w:rPr>
          <w:sz w:val="24"/>
        </w:rPr>
        <w:t>(l) A rendeletben meghatározott közművelődési feladatok megvalósításához az intézmények elsősorban az alapító okiratukban rögzített alapszolgáltatások teljesítésével járulnak hozzá.</w:t>
      </w:r>
    </w:p>
    <w:p w14:paraId="2D0A97E1" w14:textId="77777777" w:rsidR="00782C29" w:rsidRPr="004E0C25" w:rsidRDefault="00782C29" w:rsidP="004E0C25">
      <w:pPr>
        <w:spacing w:after="0" w:line="240" w:lineRule="auto"/>
        <w:ind w:left="29" w:right="23"/>
        <w:rPr>
          <w:sz w:val="24"/>
        </w:rPr>
      </w:pPr>
    </w:p>
    <w:p w14:paraId="1404094C" w14:textId="64A06243" w:rsidR="00AD7CC4" w:rsidRPr="004E0C25" w:rsidRDefault="00066FD9" w:rsidP="004E0C25">
      <w:pPr>
        <w:spacing w:after="0" w:line="240" w:lineRule="auto"/>
        <w:ind w:left="29" w:right="23"/>
        <w:rPr>
          <w:sz w:val="24"/>
        </w:rPr>
      </w:pPr>
      <w:r w:rsidRPr="004E0C25">
        <w:rPr>
          <w:sz w:val="24"/>
        </w:rPr>
        <w:t>(2) Az Önko</w:t>
      </w:r>
      <w:r w:rsidR="00F64E70" w:rsidRPr="004E0C25">
        <w:rPr>
          <w:sz w:val="24"/>
        </w:rPr>
        <w:t>rm</w:t>
      </w:r>
      <w:r w:rsidRPr="004E0C25">
        <w:rPr>
          <w:sz w:val="24"/>
        </w:rPr>
        <w:t>ányzat által fe</w:t>
      </w:r>
      <w:r w:rsidR="00F64E70" w:rsidRPr="004E0C25">
        <w:rPr>
          <w:sz w:val="24"/>
        </w:rPr>
        <w:t>nn</w:t>
      </w:r>
      <w:r w:rsidRPr="004E0C25">
        <w:rPr>
          <w:sz w:val="24"/>
        </w:rPr>
        <w:t>tartott intézmények és a közművelődési megállapodás alapján támogatásban részesülő civil szervezetek a megállapodásban rögzített feladataik ellátásáról évente tájékoztatják a képviselő-testületet.</w:t>
      </w:r>
    </w:p>
    <w:p w14:paraId="0DC3370B" w14:textId="77777777" w:rsidR="004E0C25" w:rsidRDefault="004E0C25" w:rsidP="004E0C25">
      <w:pPr>
        <w:spacing w:after="0" w:line="240" w:lineRule="auto"/>
        <w:ind w:left="1457" w:right="731" w:hanging="11"/>
        <w:jc w:val="center"/>
        <w:rPr>
          <w:b/>
          <w:bCs/>
          <w:sz w:val="24"/>
        </w:rPr>
      </w:pPr>
    </w:p>
    <w:p w14:paraId="79E56A9E" w14:textId="6FC5AE78" w:rsidR="00AD7CC4" w:rsidRPr="004E0C25" w:rsidRDefault="00066FD9" w:rsidP="004E0C25">
      <w:pPr>
        <w:spacing w:after="0" w:line="240" w:lineRule="auto"/>
        <w:ind w:left="1457" w:right="731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6. Közművelődési megállapodás</w:t>
      </w:r>
    </w:p>
    <w:p w14:paraId="2EBBCCA2" w14:textId="77777777" w:rsidR="00F64E70" w:rsidRPr="004E0C25" w:rsidRDefault="00F64E70" w:rsidP="004E0C25">
      <w:pPr>
        <w:spacing w:after="0" w:line="240" w:lineRule="auto"/>
        <w:ind w:left="1457" w:right="731" w:hanging="11"/>
        <w:jc w:val="center"/>
        <w:rPr>
          <w:b/>
          <w:bCs/>
          <w:sz w:val="24"/>
        </w:rPr>
      </w:pPr>
    </w:p>
    <w:p w14:paraId="0595A26D" w14:textId="28BBD607" w:rsidR="00F64E70" w:rsidRPr="004E0C25" w:rsidRDefault="00F64E70" w:rsidP="004E0C25">
      <w:pPr>
        <w:spacing w:after="0" w:line="240" w:lineRule="auto"/>
        <w:ind w:left="1457" w:right="731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9. §</w:t>
      </w:r>
    </w:p>
    <w:p w14:paraId="4CEB4D24" w14:textId="77777777" w:rsidR="00F64E70" w:rsidRPr="004E0C25" w:rsidRDefault="00F64E70" w:rsidP="004E0C25">
      <w:pPr>
        <w:spacing w:after="0" w:line="240" w:lineRule="auto"/>
        <w:ind w:left="1457" w:right="731" w:hanging="11"/>
        <w:jc w:val="center"/>
        <w:rPr>
          <w:b/>
          <w:bCs/>
          <w:sz w:val="24"/>
        </w:rPr>
      </w:pPr>
    </w:p>
    <w:p w14:paraId="71383092" w14:textId="77777777" w:rsidR="00AD7CC4" w:rsidRDefault="00066FD9" w:rsidP="004E0C25">
      <w:pPr>
        <w:spacing w:after="0" w:line="240" w:lineRule="auto"/>
        <w:ind w:left="24" w:right="23"/>
        <w:rPr>
          <w:sz w:val="24"/>
        </w:rPr>
      </w:pPr>
      <w:r w:rsidRPr="004E0C25">
        <w:rPr>
          <w:sz w:val="24"/>
        </w:rPr>
        <w:t>(l) A közművelődési alapszolgáltatások ellátására, valamint a művelődési ház és közösségi színterek működtetésére az Önkormányzat határozott időtartamú közművelődési megállapodást köthet, ehhez azonban a képviselő-testület hozzájárulása szükséges.</w:t>
      </w:r>
    </w:p>
    <w:p w14:paraId="5666F1D1" w14:textId="77777777" w:rsidR="00782C29" w:rsidRPr="004E0C25" w:rsidRDefault="00782C29" w:rsidP="004E0C25">
      <w:pPr>
        <w:spacing w:after="0" w:line="240" w:lineRule="auto"/>
        <w:ind w:left="24" w:right="23"/>
        <w:rPr>
          <w:sz w:val="24"/>
        </w:rPr>
      </w:pPr>
    </w:p>
    <w:p w14:paraId="13AC56F0" w14:textId="77777777" w:rsidR="00AD7CC4" w:rsidRPr="004E0C25" w:rsidRDefault="00066FD9" w:rsidP="004E0C25">
      <w:pPr>
        <w:spacing w:after="0" w:line="240" w:lineRule="auto"/>
        <w:ind w:right="23"/>
        <w:rPr>
          <w:sz w:val="24"/>
        </w:rPr>
      </w:pPr>
      <w:r w:rsidRPr="004E0C25">
        <w:rPr>
          <w:sz w:val="24"/>
        </w:rPr>
        <w:t>(2) A közművelődési feladatokat ellátó szervezet a közművelődési feladatok ellátását a közművelődési megállapodás, valamint az éves munkaterv és szolgáltatási terv alapján végzi az Önkormányzat által üzemeltetésre átadott Szigetvári Vigadó Művelődési Ház (7900 Szigetvár, József Attila u. 9.) működtetésével.</w:t>
      </w:r>
    </w:p>
    <w:p w14:paraId="0A521644" w14:textId="77777777" w:rsidR="004E0C25" w:rsidRDefault="004E0C25" w:rsidP="004E0C25">
      <w:pPr>
        <w:spacing w:after="0" w:line="240" w:lineRule="auto"/>
        <w:ind w:left="1493" w:right="0" w:hanging="11"/>
        <w:rPr>
          <w:b/>
          <w:bCs/>
          <w:sz w:val="24"/>
        </w:rPr>
      </w:pPr>
    </w:p>
    <w:p w14:paraId="558FFF71" w14:textId="152367CE" w:rsidR="00AD7CC4" w:rsidRPr="004E0C25" w:rsidRDefault="00066FD9" w:rsidP="004E0C25">
      <w:pPr>
        <w:spacing w:after="0" w:line="240" w:lineRule="auto"/>
        <w:ind w:left="1493" w:right="0" w:hanging="11"/>
        <w:rPr>
          <w:b/>
          <w:bCs/>
          <w:sz w:val="24"/>
        </w:rPr>
      </w:pPr>
      <w:r w:rsidRPr="004E0C25">
        <w:rPr>
          <w:b/>
          <w:bCs/>
          <w:sz w:val="24"/>
        </w:rPr>
        <w:t>7. A közművelődési megállapodások megkötésének feltételei</w:t>
      </w:r>
    </w:p>
    <w:p w14:paraId="37E1A9EC" w14:textId="77777777" w:rsidR="00F64E70" w:rsidRPr="004E0C25" w:rsidRDefault="00F64E70" w:rsidP="004E0C25">
      <w:pPr>
        <w:spacing w:after="0" w:line="240" w:lineRule="auto"/>
        <w:ind w:left="1455" w:right="1363" w:hanging="11"/>
        <w:jc w:val="center"/>
        <w:rPr>
          <w:sz w:val="24"/>
        </w:rPr>
      </w:pPr>
    </w:p>
    <w:p w14:paraId="10476C1E" w14:textId="30AD3426" w:rsidR="00AD7CC4" w:rsidRPr="004E0C25" w:rsidRDefault="00066FD9" w:rsidP="004E0C25">
      <w:pPr>
        <w:spacing w:after="0" w:line="240" w:lineRule="auto"/>
        <w:ind w:left="1455" w:right="1363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10.</w:t>
      </w:r>
      <w:r w:rsidR="00F64E70" w:rsidRPr="004E0C25">
        <w:rPr>
          <w:b/>
          <w:bCs/>
          <w:sz w:val="24"/>
        </w:rPr>
        <w:t xml:space="preserve"> §</w:t>
      </w:r>
    </w:p>
    <w:p w14:paraId="0A89FE8E" w14:textId="77777777" w:rsidR="00F64E70" w:rsidRPr="004E0C25" w:rsidRDefault="00F64E70" w:rsidP="004E0C25">
      <w:pPr>
        <w:spacing w:after="0" w:line="240" w:lineRule="auto"/>
        <w:ind w:left="1455" w:right="1363" w:hanging="11"/>
        <w:jc w:val="center"/>
        <w:rPr>
          <w:b/>
          <w:bCs/>
          <w:sz w:val="24"/>
        </w:rPr>
      </w:pPr>
    </w:p>
    <w:p w14:paraId="1F0B7B1D" w14:textId="1EE3CF60" w:rsidR="00AD7CC4" w:rsidRDefault="00066FD9" w:rsidP="004E0C25">
      <w:pPr>
        <w:spacing w:after="0" w:line="240" w:lineRule="auto"/>
        <w:ind w:left="10" w:right="23"/>
        <w:rPr>
          <w:sz w:val="24"/>
        </w:rPr>
      </w:pPr>
      <w:r w:rsidRPr="004E0C25">
        <w:rPr>
          <w:sz w:val="24"/>
        </w:rPr>
        <w:t xml:space="preserve">(l) Azzal a </w:t>
      </w:r>
      <w:r w:rsidR="005A1A3A">
        <w:t>jogi vagy természetes személlyel</w:t>
      </w:r>
      <w:r w:rsidR="005A1A3A">
        <w:rPr>
          <w:rStyle w:val="Lbjegyzet-hivatkozs"/>
        </w:rPr>
        <w:footnoteReference w:id="10"/>
      </w:r>
      <w:r w:rsidR="005A1A3A" w:rsidRPr="004E0C25">
        <w:rPr>
          <w:sz w:val="24"/>
        </w:rPr>
        <w:t xml:space="preserve"> </w:t>
      </w:r>
      <w:r w:rsidRPr="004E0C25">
        <w:rPr>
          <w:sz w:val="24"/>
        </w:rPr>
        <w:t>köthető közművelődési megállapodás, amely:</w:t>
      </w:r>
    </w:p>
    <w:p w14:paraId="167ED490" w14:textId="77777777" w:rsidR="00AD7CC4" w:rsidRPr="004E0C25" w:rsidRDefault="00066FD9" w:rsidP="004E0C25">
      <w:pPr>
        <w:numPr>
          <w:ilvl w:val="0"/>
          <w:numId w:val="10"/>
        </w:numPr>
        <w:spacing w:after="0" w:line="240" w:lineRule="auto"/>
        <w:ind w:left="500" w:right="23" w:hanging="250"/>
        <w:rPr>
          <w:sz w:val="24"/>
        </w:rPr>
      </w:pPr>
      <w:r w:rsidRPr="004E0C25">
        <w:rPr>
          <w:sz w:val="24"/>
        </w:rPr>
        <w:t>rendszeres közművelődési tevékenységet is folytat, és</w:t>
      </w:r>
    </w:p>
    <w:p w14:paraId="1AAD67AA" w14:textId="74E56E95" w:rsidR="00AD7CC4" w:rsidRPr="004E0C25" w:rsidRDefault="00DF3734" w:rsidP="004E0C25">
      <w:pPr>
        <w:numPr>
          <w:ilvl w:val="0"/>
          <w:numId w:val="10"/>
        </w:numPr>
        <w:spacing w:after="0" w:line="240" w:lineRule="auto"/>
        <w:ind w:left="500" w:right="23" w:hanging="250"/>
        <w:rPr>
          <w:sz w:val="24"/>
        </w:rPr>
      </w:pPr>
      <w:r w:rsidRPr="00DF3734">
        <w:rPr>
          <w:sz w:val="24"/>
        </w:rPr>
        <w:t>a közösségi színterek esetében legalább egy tagja vagy alkalmazottja közművelődési szakképzettséggel rendelkezik, a Szigetvári Vigadó Művelődési Ház esetében legalább egy vezető tisztségviselője vagy alkalmazottja felsőfokú közművelődési végzettséggel rendelkezik</w:t>
      </w:r>
      <w:r w:rsidR="00066FD9" w:rsidRPr="004E0C25">
        <w:rPr>
          <w:sz w:val="24"/>
        </w:rPr>
        <w:t>,</w:t>
      </w:r>
      <w:r>
        <w:rPr>
          <w:rStyle w:val="Lbjegyzet-hivatkozs"/>
          <w:sz w:val="24"/>
        </w:rPr>
        <w:footnoteReference w:id="11"/>
      </w:r>
    </w:p>
    <w:p w14:paraId="096EA5F3" w14:textId="77777777" w:rsidR="00AD7CC4" w:rsidRPr="004E0C25" w:rsidRDefault="00066FD9" w:rsidP="004E0C25">
      <w:pPr>
        <w:numPr>
          <w:ilvl w:val="0"/>
          <w:numId w:val="10"/>
        </w:numPr>
        <w:spacing w:after="0" w:line="240" w:lineRule="auto"/>
        <w:ind w:left="500" w:right="23" w:hanging="250"/>
        <w:rPr>
          <w:sz w:val="24"/>
        </w:rPr>
      </w:pPr>
      <w:r w:rsidRPr="004E0C25">
        <w:rPr>
          <w:sz w:val="24"/>
        </w:rPr>
        <w:t>a bíróság jogerős bejegyző végzéssel nyilvántartásba vette, és</w:t>
      </w:r>
    </w:p>
    <w:p w14:paraId="74E10FCD" w14:textId="77777777" w:rsidR="00AD7CC4" w:rsidRPr="004E0C25" w:rsidRDefault="00066FD9" w:rsidP="004E0C25">
      <w:pPr>
        <w:numPr>
          <w:ilvl w:val="0"/>
          <w:numId w:val="10"/>
        </w:numPr>
        <w:spacing w:after="0" w:line="240" w:lineRule="auto"/>
        <w:ind w:left="500" w:right="23" w:hanging="250"/>
        <w:rPr>
          <w:sz w:val="24"/>
        </w:rPr>
      </w:pPr>
      <w:r w:rsidRPr="004E0C25">
        <w:rPr>
          <w:sz w:val="24"/>
        </w:rPr>
        <w:t>nincs köztartozása.</w:t>
      </w:r>
    </w:p>
    <w:p w14:paraId="792811F9" w14:textId="77777777" w:rsidR="00AD7CC4" w:rsidRPr="004E0C25" w:rsidRDefault="00066FD9" w:rsidP="004E0C25">
      <w:pPr>
        <w:spacing w:after="0" w:line="240" w:lineRule="auto"/>
        <w:ind w:left="2640" w:right="23"/>
        <w:rPr>
          <w:b/>
          <w:bCs/>
          <w:sz w:val="24"/>
        </w:rPr>
      </w:pPr>
      <w:r w:rsidRPr="004E0C25">
        <w:rPr>
          <w:b/>
          <w:bCs/>
          <w:sz w:val="24"/>
        </w:rPr>
        <w:t>8. A közművelődési tevékenység irányítása, ellenőrzése</w:t>
      </w:r>
    </w:p>
    <w:p w14:paraId="28AD89D3" w14:textId="77777777" w:rsidR="00F64E70" w:rsidRPr="004E0C25" w:rsidRDefault="00F64E70" w:rsidP="004E0C25">
      <w:pPr>
        <w:spacing w:after="0" w:line="240" w:lineRule="auto"/>
        <w:ind w:left="1455" w:right="216" w:hanging="10"/>
        <w:jc w:val="center"/>
        <w:rPr>
          <w:b/>
          <w:bCs/>
          <w:sz w:val="24"/>
        </w:rPr>
      </w:pPr>
    </w:p>
    <w:p w14:paraId="114669E2" w14:textId="6C98424F" w:rsidR="00AD7CC4" w:rsidRPr="004E0C25" w:rsidRDefault="00066FD9" w:rsidP="004E0C25">
      <w:pPr>
        <w:spacing w:after="0" w:line="240" w:lineRule="auto"/>
        <w:ind w:left="1455" w:right="216" w:hanging="10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11.</w:t>
      </w:r>
      <w:r w:rsidR="00F64E70" w:rsidRPr="004E0C25">
        <w:rPr>
          <w:b/>
          <w:bCs/>
          <w:sz w:val="24"/>
        </w:rPr>
        <w:t xml:space="preserve"> §</w:t>
      </w:r>
    </w:p>
    <w:p w14:paraId="2AF021E2" w14:textId="77777777" w:rsidR="00F64E70" w:rsidRPr="004E0C25" w:rsidRDefault="00F64E70" w:rsidP="004E0C25">
      <w:pPr>
        <w:spacing w:after="0" w:line="240" w:lineRule="auto"/>
        <w:ind w:left="1455" w:right="216" w:hanging="10"/>
        <w:jc w:val="center"/>
        <w:rPr>
          <w:b/>
          <w:bCs/>
          <w:sz w:val="24"/>
        </w:rPr>
      </w:pPr>
    </w:p>
    <w:p w14:paraId="5558B048" w14:textId="5950B803" w:rsidR="00AD7CC4" w:rsidRPr="004E0C25" w:rsidRDefault="00066FD9" w:rsidP="004E0C25">
      <w:pPr>
        <w:spacing w:after="0" w:line="240" w:lineRule="auto"/>
        <w:ind w:left="5" w:right="23"/>
        <w:rPr>
          <w:sz w:val="24"/>
        </w:rPr>
      </w:pPr>
      <w:r w:rsidRPr="004E0C25">
        <w:rPr>
          <w:sz w:val="24"/>
        </w:rPr>
        <w:t>A törvényben és a rendeletben meghatározott közművelődési feladatokkal kapcsolatos alapítói, felügyeleti és fenntartói jogokat az Önkormányzat képviselő-testülete, valamint átruházott hatáskörben a Kulturális, Ifjúsági, Civil, Sport, Oktatási és Nemzetközi Kapcsolatok Bizottsága gyakorolja. Az éves beszámolót, a munkatervet és a szolgáltatási tervet a képviselő-testület március 31-ig fogadja el.</w:t>
      </w:r>
    </w:p>
    <w:p w14:paraId="466FA84D" w14:textId="77777777" w:rsidR="00AD7CC4" w:rsidRPr="004E0C25" w:rsidRDefault="00066FD9" w:rsidP="004E0C25">
      <w:pPr>
        <w:spacing w:after="0" w:line="240" w:lineRule="auto"/>
        <w:ind w:left="1457" w:right="0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9. A közművelődés finanszírozása</w:t>
      </w:r>
    </w:p>
    <w:p w14:paraId="2C681606" w14:textId="77777777" w:rsidR="00661722" w:rsidRPr="004E0C25" w:rsidRDefault="00661722" w:rsidP="004E0C25">
      <w:pPr>
        <w:spacing w:after="0" w:line="240" w:lineRule="auto"/>
        <w:ind w:left="1457" w:right="5" w:hanging="11"/>
        <w:jc w:val="center"/>
        <w:rPr>
          <w:sz w:val="24"/>
        </w:rPr>
      </w:pPr>
    </w:p>
    <w:p w14:paraId="44986C43" w14:textId="3C338905" w:rsidR="00AD7CC4" w:rsidRPr="004E0C25" w:rsidRDefault="00066FD9" w:rsidP="004E0C25">
      <w:pPr>
        <w:spacing w:after="0" w:line="240" w:lineRule="auto"/>
        <w:ind w:left="1457" w:right="5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12. </w:t>
      </w:r>
      <w:r w:rsidR="00661722" w:rsidRPr="004E0C25">
        <w:rPr>
          <w:b/>
          <w:bCs/>
          <w:sz w:val="24"/>
        </w:rPr>
        <w:t>§</w:t>
      </w:r>
    </w:p>
    <w:p w14:paraId="7A0C5459" w14:textId="77777777" w:rsidR="00661722" w:rsidRPr="004E0C25" w:rsidRDefault="00661722" w:rsidP="004E0C25">
      <w:pPr>
        <w:spacing w:after="0" w:line="240" w:lineRule="auto"/>
        <w:ind w:left="1455" w:right="5" w:hanging="10"/>
        <w:jc w:val="center"/>
        <w:rPr>
          <w:sz w:val="24"/>
        </w:rPr>
      </w:pPr>
    </w:p>
    <w:p w14:paraId="267E1B76" w14:textId="77777777" w:rsidR="00AD7CC4" w:rsidRPr="004E0C25" w:rsidRDefault="00066FD9" w:rsidP="004E0C25">
      <w:pPr>
        <w:numPr>
          <w:ilvl w:val="0"/>
          <w:numId w:val="11"/>
        </w:numPr>
        <w:spacing w:after="0" w:line="240" w:lineRule="auto"/>
        <w:ind w:left="735" w:right="23" w:hanging="346"/>
        <w:rPr>
          <w:sz w:val="24"/>
        </w:rPr>
      </w:pPr>
      <w:r w:rsidRPr="004E0C25">
        <w:rPr>
          <w:sz w:val="24"/>
        </w:rPr>
        <w:t>Közművelődési feladatok ellátásának forrásai:</w:t>
      </w:r>
    </w:p>
    <w:p w14:paraId="4EF03E88" w14:textId="77777777" w:rsidR="00AD7CC4" w:rsidRPr="004E0C25" w:rsidRDefault="00066FD9" w:rsidP="004E0C25">
      <w:pPr>
        <w:numPr>
          <w:ilvl w:val="1"/>
          <w:numId w:val="11"/>
        </w:numPr>
        <w:spacing w:after="0" w:line="240" w:lineRule="auto"/>
        <w:ind w:left="1109" w:right="23" w:hanging="370"/>
        <w:rPr>
          <w:sz w:val="24"/>
        </w:rPr>
      </w:pPr>
      <w:r w:rsidRPr="004E0C25">
        <w:rPr>
          <w:sz w:val="24"/>
        </w:rPr>
        <w:t>Önkormányzati saját forrás, fenntartói támogatások;</w:t>
      </w:r>
    </w:p>
    <w:p w14:paraId="719BB7E0" w14:textId="77777777" w:rsidR="00AD7CC4" w:rsidRPr="004E0C25" w:rsidRDefault="00066FD9" w:rsidP="004E0C25">
      <w:pPr>
        <w:numPr>
          <w:ilvl w:val="1"/>
          <w:numId w:val="11"/>
        </w:numPr>
        <w:spacing w:after="0" w:line="240" w:lineRule="auto"/>
        <w:ind w:left="1109" w:right="23" w:hanging="370"/>
        <w:rPr>
          <w:sz w:val="24"/>
        </w:rPr>
      </w:pPr>
      <w:r w:rsidRPr="004E0C25">
        <w:rPr>
          <w:sz w:val="24"/>
        </w:rPr>
        <w:t>A központi és a minisztériumi költségvetési támogatások,</w:t>
      </w:r>
    </w:p>
    <w:p w14:paraId="7DEA0FB9" w14:textId="77777777" w:rsidR="00AD7CC4" w:rsidRPr="004E0C25" w:rsidRDefault="00066FD9" w:rsidP="004E0C25">
      <w:pPr>
        <w:numPr>
          <w:ilvl w:val="1"/>
          <w:numId w:val="11"/>
        </w:numPr>
        <w:spacing w:after="0" w:line="240" w:lineRule="auto"/>
        <w:ind w:left="1109" w:right="23" w:hanging="370"/>
        <w:rPr>
          <w:sz w:val="24"/>
        </w:rPr>
      </w:pPr>
      <w:r w:rsidRPr="004E0C25">
        <w:rPr>
          <w:sz w:val="24"/>
        </w:rPr>
        <w:t>Érdekeltségnövelő minisztériumi pályázati pénzeszközök;</w:t>
      </w:r>
    </w:p>
    <w:p w14:paraId="176A1615" w14:textId="77777777" w:rsidR="00AD7CC4" w:rsidRPr="004E0C25" w:rsidRDefault="00066FD9" w:rsidP="004E0C25">
      <w:pPr>
        <w:numPr>
          <w:ilvl w:val="1"/>
          <w:numId w:val="11"/>
        </w:numPr>
        <w:spacing w:after="0" w:line="240" w:lineRule="auto"/>
        <w:ind w:left="1109" w:right="23" w:hanging="370"/>
        <w:rPr>
          <w:sz w:val="24"/>
        </w:rPr>
      </w:pPr>
      <w:r w:rsidRPr="004E0C25">
        <w:rPr>
          <w:sz w:val="24"/>
        </w:rPr>
        <w:t>Szolgáltatásokért fizetett díjak;</w:t>
      </w:r>
    </w:p>
    <w:p w14:paraId="5BDDF06E" w14:textId="77777777" w:rsidR="00AD7CC4" w:rsidRPr="004E0C25" w:rsidRDefault="00066FD9" w:rsidP="004E0C25">
      <w:pPr>
        <w:numPr>
          <w:ilvl w:val="1"/>
          <w:numId w:val="11"/>
        </w:numPr>
        <w:spacing w:after="0" w:line="240" w:lineRule="auto"/>
        <w:ind w:left="1109" w:right="23" w:hanging="370"/>
        <w:rPr>
          <w:sz w:val="24"/>
        </w:rPr>
      </w:pPr>
      <w:r w:rsidRPr="004E0C25">
        <w:rPr>
          <w:sz w:val="24"/>
        </w:rPr>
        <w:t>Természetes és jogi személyek, szervezetek pénzügyi támogatása;</w:t>
      </w:r>
    </w:p>
    <w:p w14:paraId="6C5D8CC4" w14:textId="77777777" w:rsidR="00AD7CC4" w:rsidRDefault="00066FD9" w:rsidP="004E0C25">
      <w:pPr>
        <w:numPr>
          <w:ilvl w:val="1"/>
          <w:numId w:val="11"/>
        </w:numPr>
        <w:spacing w:after="0" w:line="240" w:lineRule="auto"/>
        <w:ind w:left="1109" w:right="23" w:hanging="370"/>
        <w:rPr>
          <w:sz w:val="24"/>
        </w:rPr>
      </w:pPr>
      <w:r w:rsidRPr="004E0C25">
        <w:rPr>
          <w:sz w:val="24"/>
        </w:rPr>
        <w:t>Pályázati úton elnyert támogatások.</w:t>
      </w:r>
    </w:p>
    <w:p w14:paraId="1432C314" w14:textId="77777777" w:rsidR="007F32C0" w:rsidRPr="004E0C25" w:rsidRDefault="007F32C0" w:rsidP="007F32C0">
      <w:pPr>
        <w:spacing w:after="0" w:line="240" w:lineRule="auto"/>
        <w:ind w:left="1109" w:right="23"/>
        <w:rPr>
          <w:sz w:val="24"/>
        </w:rPr>
      </w:pPr>
    </w:p>
    <w:p w14:paraId="5BEE2F1E" w14:textId="6EE9AA99" w:rsidR="00AD7CC4" w:rsidRDefault="00066FD9" w:rsidP="004E0C25">
      <w:pPr>
        <w:numPr>
          <w:ilvl w:val="0"/>
          <w:numId w:val="11"/>
        </w:numPr>
        <w:spacing w:after="0" w:line="240" w:lineRule="auto"/>
        <w:ind w:left="735" w:right="23" w:hanging="346"/>
        <w:rPr>
          <w:sz w:val="24"/>
        </w:rPr>
      </w:pPr>
      <w:r w:rsidRPr="004E0C25">
        <w:rPr>
          <w:sz w:val="24"/>
        </w:rPr>
        <w:t>Az Egyesület a közművelődési megállapodásban rögzített közművelődési feladatai ellátására az önko</w:t>
      </w:r>
      <w:r w:rsidR="00661722" w:rsidRPr="004E0C25">
        <w:rPr>
          <w:sz w:val="24"/>
        </w:rPr>
        <w:t>rm</w:t>
      </w:r>
      <w:r w:rsidRPr="004E0C25">
        <w:rPr>
          <w:sz w:val="24"/>
        </w:rPr>
        <w:t>ányzati finanszírozáson túl saját bevételekből, vállalkozási tevékenységből, pályázatokból származó bevételeket is bevonhat.</w:t>
      </w:r>
    </w:p>
    <w:p w14:paraId="176B8C14" w14:textId="77777777" w:rsidR="007F32C0" w:rsidRPr="004E0C25" w:rsidRDefault="007F32C0" w:rsidP="007F32C0">
      <w:pPr>
        <w:spacing w:after="0" w:line="240" w:lineRule="auto"/>
        <w:ind w:left="735" w:right="23"/>
        <w:rPr>
          <w:sz w:val="24"/>
        </w:rPr>
      </w:pPr>
    </w:p>
    <w:p w14:paraId="5B926BBC" w14:textId="77777777" w:rsidR="00AD7CC4" w:rsidRPr="004E0C25" w:rsidRDefault="00066FD9" w:rsidP="004E0C25">
      <w:pPr>
        <w:numPr>
          <w:ilvl w:val="0"/>
          <w:numId w:val="11"/>
        </w:numPr>
        <w:spacing w:after="0" w:line="240" w:lineRule="auto"/>
        <w:ind w:left="735" w:right="23" w:hanging="346"/>
        <w:rPr>
          <w:sz w:val="24"/>
        </w:rPr>
      </w:pPr>
      <w:r w:rsidRPr="004E0C25">
        <w:rPr>
          <w:sz w:val="24"/>
        </w:rPr>
        <w:lastRenderedPageBreak/>
        <w:t>A közművelődési célú támogatásokról való döntés az alapítványi célú pénzátadást kivéve, a Kulturális, Ifjúsági, Civil, Sport, Oktatási és Nemzetközi Kapcsolatok Bizottsága hatáskörébe tartozik, az ehhez szükséges pénzügyi fedezetet az Önkormányzat költségvetési rendelete tartalmazza. A támogatás nem veszélyeztetheti a rendeletben rögzített feladatok megvalósítását.</w:t>
      </w:r>
    </w:p>
    <w:p w14:paraId="044F6DD3" w14:textId="77777777" w:rsidR="00661722" w:rsidRPr="004E0C25" w:rsidRDefault="00661722" w:rsidP="004E0C25">
      <w:pPr>
        <w:spacing w:after="0" w:line="240" w:lineRule="auto"/>
        <w:ind w:left="1455" w:right="365" w:hanging="10"/>
        <w:jc w:val="center"/>
        <w:rPr>
          <w:sz w:val="24"/>
        </w:rPr>
      </w:pPr>
    </w:p>
    <w:p w14:paraId="1B3C0356" w14:textId="2B3AA818" w:rsidR="00AD7CC4" w:rsidRPr="004E0C25" w:rsidRDefault="00066FD9" w:rsidP="004E0C25">
      <w:pPr>
        <w:spacing w:after="0" w:line="240" w:lineRule="auto"/>
        <w:ind w:left="1455" w:right="365" w:hanging="10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10. Közművelődési Kerekasztal</w:t>
      </w:r>
    </w:p>
    <w:p w14:paraId="382B1D1D" w14:textId="77777777" w:rsidR="00661722" w:rsidRPr="004E0C25" w:rsidRDefault="00661722" w:rsidP="004E0C25">
      <w:pPr>
        <w:spacing w:after="0" w:line="240" w:lineRule="auto"/>
        <w:ind w:left="1455" w:right="19" w:hanging="10"/>
        <w:jc w:val="center"/>
        <w:rPr>
          <w:sz w:val="24"/>
        </w:rPr>
      </w:pPr>
    </w:p>
    <w:p w14:paraId="6858AD44" w14:textId="70B95E19" w:rsidR="00AD7CC4" w:rsidRPr="004E0C25" w:rsidRDefault="00066FD9" w:rsidP="004E0C25">
      <w:pPr>
        <w:spacing w:after="0" w:line="240" w:lineRule="auto"/>
        <w:ind w:left="1455" w:right="19" w:hanging="10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13. </w:t>
      </w:r>
      <w:r w:rsidR="00661722" w:rsidRPr="004E0C25">
        <w:rPr>
          <w:b/>
          <w:bCs/>
          <w:sz w:val="24"/>
        </w:rPr>
        <w:t xml:space="preserve">§ </w:t>
      </w:r>
    </w:p>
    <w:p w14:paraId="65DA8858" w14:textId="77777777" w:rsidR="00661722" w:rsidRPr="004E0C25" w:rsidRDefault="00661722" w:rsidP="004E0C25">
      <w:pPr>
        <w:spacing w:after="0" w:line="240" w:lineRule="auto"/>
        <w:ind w:left="1455" w:right="19" w:hanging="10"/>
        <w:jc w:val="center"/>
        <w:rPr>
          <w:sz w:val="24"/>
        </w:rPr>
      </w:pPr>
    </w:p>
    <w:p w14:paraId="2CFBFE4B" w14:textId="77777777" w:rsidR="00AD7CC4" w:rsidRDefault="00066FD9" w:rsidP="004E0C25">
      <w:pPr>
        <w:spacing w:after="0" w:line="240" w:lineRule="auto"/>
        <w:ind w:left="739" w:right="23" w:hanging="360"/>
        <w:rPr>
          <w:sz w:val="24"/>
        </w:rPr>
      </w:pPr>
      <w:r w:rsidRPr="004E0C25">
        <w:rPr>
          <w:sz w:val="24"/>
        </w:rPr>
        <w:t>(l) Az Önkormányzat szorgalmazza a Közművelődési Kerekasztal felállását, mely által támogatni kívánja a helyi lakosság kulturális érdekeinek képviseletét.</w:t>
      </w:r>
    </w:p>
    <w:p w14:paraId="4ADE3AAF" w14:textId="77777777" w:rsidR="007F32C0" w:rsidRPr="004E0C25" w:rsidRDefault="007F32C0" w:rsidP="004E0C25">
      <w:pPr>
        <w:spacing w:after="0" w:line="240" w:lineRule="auto"/>
        <w:ind w:left="739" w:right="23" w:hanging="360"/>
        <w:rPr>
          <w:sz w:val="24"/>
        </w:rPr>
      </w:pPr>
    </w:p>
    <w:p w14:paraId="5A574EFF" w14:textId="77777777" w:rsidR="00AD7CC4" w:rsidRDefault="00066FD9" w:rsidP="004E0C25">
      <w:pPr>
        <w:numPr>
          <w:ilvl w:val="0"/>
          <w:numId w:val="12"/>
        </w:numPr>
        <w:spacing w:after="0" w:line="240" w:lineRule="auto"/>
        <w:ind w:right="23" w:hanging="346"/>
        <w:rPr>
          <w:sz w:val="24"/>
        </w:rPr>
      </w:pPr>
      <w:r w:rsidRPr="004E0C25">
        <w:rPr>
          <w:sz w:val="24"/>
        </w:rPr>
        <w:t>A Közművelődési Kerekasztal működési feltételeit biztosítják, hatáskörének gyakorlását az Önkormányzat elősegíti.</w:t>
      </w:r>
    </w:p>
    <w:p w14:paraId="6687ACFE" w14:textId="77777777" w:rsidR="007F32C0" w:rsidRPr="004E0C25" w:rsidRDefault="007F32C0" w:rsidP="007F32C0">
      <w:pPr>
        <w:spacing w:after="0" w:line="240" w:lineRule="auto"/>
        <w:ind w:left="720" w:right="23"/>
        <w:rPr>
          <w:sz w:val="24"/>
        </w:rPr>
      </w:pPr>
    </w:p>
    <w:p w14:paraId="627E7EFA" w14:textId="77777777" w:rsidR="00AD7CC4" w:rsidRDefault="00066FD9" w:rsidP="007F32C0">
      <w:pPr>
        <w:numPr>
          <w:ilvl w:val="0"/>
          <w:numId w:val="12"/>
        </w:numPr>
        <w:spacing w:after="0" w:line="240" w:lineRule="auto"/>
        <w:ind w:right="23" w:hanging="346"/>
        <w:rPr>
          <w:sz w:val="24"/>
        </w:rPr>
      </w:pPr>
      <w:r w:rsidRPr="004E0C25">
        <w:rPr>
          <w:sz w:val="24"/>
        </w:rPr>
        <w:t>A Közművelődési Kerekasztal megalakítását célzó javaslatokat Szigetvár Város Jegyzőjéhez kell benyújtani, aki azokat a helyben szokásos módon kihirdeti.</w:t>
      </w:r>
    </w:p>
    <w:p w14:paraId="6A9495EC" w14:textId="77777777" w:rsidR="007F32C0" w:rsidRDefault="007F32C0" w:rsidP="007F32C0">
      <w:pPr>
        <w:pStyle w:val="Listaszerbekezds"/>
        <w:spacing w:after="0" w:line="240" w:lineRule="auto"/>
        <w:rPr>
          <w:sz w:val="24"/>
        </w:rPr>
      </w:pPr>
    </w:p>
    <w:p w14:paraId="29DA1DB4" w14:textId="77777777" w:rsidR="00AD7CC4" w:rsidRPr="004E0C25" w:rsidRDefault="00066FD9" w:rsidP="007F32C0">
      <w:pPr>
        <w:numPr>
          <w:ilvl w:val="0"/>
          <w:numId w:val="12"/>
        </w:numPr>
        <w:spacing w:after="0" w:line="240" w:lineRule="auto"/>
        <w:ind w:right="23" w:hanging="346"/>
        <w:rPr>
          <w:sz w:val="24"/>
        </w:rPr>
      </w:pPr>
      <w:r w:rsidRPr="004E0C25">
        <w:rPr>
          <w:sz w:val="24"/>
        </w:rPr>
        <w:t>A Közművelődési Kerekasztal véleményt nyilváníthat, javaslatot tehet a település közművelődési tevékenységével kapcsolatos valamennyi kérdésben, figyelemmel kísérheti, véleményezheti az Önkormányzat által közművelődési célra biztosított pénzügyi támogatás felhasználását, az éves költségvetési és zárszámadási rendelettervezet alapján.</w:t>
      </w:r>
    </w:p>
    <w:p w14:paraId="78803E46" w14:textId="77777777" w:rsidR="004E0C25" w:rsidRDefault="004E0C25" w:rsidP="004E0C25">
      <w:pPr>
        <w:spacing w:after="0" w:line="240" w:lineRule="auto"/>
        <w:ind w:left="1457" w:right="24" w:hanging="11"/>
        <w:jc w:val="center"/>
        <w:rPr>
          <w:b/>
          <w:bCs/>
          <w:sz w:val="24"/>
        </w:rPr>
      </w:pPr>
    </w:p>
    <w:p w14:paraId="7B6772F5" w14:textId="77777777" w:rsidR="004E0C25" w:rsidRDefault="004E0C25" w:rsidP="004E0C25">
      <w:pPr>
        <w:spacing w:after="0" w:line="240" w:lineRule="auto"/>
        <w:ind w:left="1457" w:right="24" w:hanging="11"/>
        <w:jc w:val="center"/>
        <w:rPr>
          <w:b/>
          <w:bCs/>
          <w:sz w:val="24"/>
        </w:rPr>
      </w:pPr>
    </w:p>
    <w:p w14:paraId="2FB256E9" w14:textId="6AE201AE" w:rsidR="00AD7CC4" w:rsidRPr="004E0C25" w:rsidRDefault="00066FD9" w:rsidP="004E0C25">
      <w:pPr>
        <w:spacing w:after="0" w:line="240" w:lineRule="auto"/>
        <w:ind w:left="1457" w:right="24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>11. Záró rendelkezések</w:t>
      </w:r>
    </w:p>
    <w:p w14:paraId="50C402FE" w14:textId="77777777" w:rsidR="00265F64" w:rsidRPr="004E0C25" w:rsidRDefault="00265F64" w:rsidP="004E0C25">
      <w:pPr>
        <w:spacing w:after="0" w:line="240" w:lineRule="auto"/>
        <w:ind w:left="1457" w:right="38" w:hanging="11"/>
        <w:jc w:val="center"/>
        <w:rPr>
          <w:sz w:val="24"/>
        </w:rPr>
      </w:pPr>
    </w:p>
    <w:p w14:paraId="67BCFE49" w14:textId="2913398E" w:rsidR="00AD7CC4" w:rsidRPr="004E0C25" w:rsidRDefault="00066FD9" w:rsidP="004E0C25">
      <w:pPr>
        <w:spacing w:after="0" w:line="240" w:lineRule="auto"/>
        <w:ind w:left="1457" w:right="38" w:hanging="11"/>
        <w:jc w:val="center"/>
        <w:rPr>
          <w:b/>
          <w:bCs/>
          <w:sz w:val="24"/>
        </w:rPr>
      </w:pPr>
      <w:r w:rsidRPr="004E0C25">
        <w:rPr>
          <w:b/>
          <w:bCs/>
          <w:sz w:val="24"/>
        </w:rPr>
        <w:t xml:space="preserve">14. </w:t>
      </w:r>
      <w:r w:rsidR="00265F64" w:rsidRPr="004E0C25">
        <w:rPr>
          <w:b/>
          <w:bCs/>
          <w:sz w:val="24"/>
        </w:rPr>
        <w:t>§</w:t>
      </w:r>
    </w:p>
    <w:p w14:paraId="333DAE3D" w14:textId="77777777" w:rsidR="00265F64" w:rsidRPr="004E0C25" w:rsidRDefault="00265F64" w:rsidP="004E0C25">
      <w:pPr>
        <w:spacing w:after="0" w:line="240" w:lineRule="auto"/>
        <w:ind w:left="1457" w:right="38" w:hanging="11"/>
        <w:jc w:val="center"/>
        <w:rPr>
          <w:b/>
          <w:bCs/>
          <w:sz w:val="24"/>
        </w:rPr>
      </w:pPr>
    </w:p>
    <w:p w14:paraId="587427F6" w14:textId="77777777" w:rsidR="00AD7CC4" w:rsidRPr="004E0C25" w:rsidRDefault="00066FD9" w:rsidP="004E0C25">
      <w:pPr>
        <w:spacing w:after="0" w:line="240" w:lineRule="auto"/>
        <w:ind w:left="365" w:right="23"/>
        <w:rPr>
          <w:sz w:val="24"/>
        </w:rPr>
      </w:pPr>
      <w:r w:rsidRPr="004E0C25">
        <w:rPr>
          <w:sz w:val="24"/>
        </w:rPr>
        <w:t>(l) E rendelet a kihirdetését követő napon lép hatályba.</w:t>
      </w:r>
    </w:p>
    <w:p w14:paraId="62D2F6CB" w14:textId="77777777" w:rsidR="007F32C0" w:rsidRDefault="007F32C0" w:rsidP="004E0C25">
      <w:pPr>
        <w:spacing w:after="0" w:line="240" w:lineRule="auto"/>
        <w:ind w:left="725" w:right="23" w:hanging="360"/>
        <w:rPr>
          <w:sz w:val="24"/>
        </w:rPr>
      </w:pPr>
    </w:p>
    <w:p w14:paraId="7B2DE25A" w14:textId="3D2F8375" w:rsidR="00AD7CC4" w:rsidRPr="004E0C25" w:rsidRDefault="00066FD9" w:rsidP="004E0C25">
      <w:pPr>
        <w:spacing w:after="0" w:line="240" w:lineRule="auto"/>
        <w:ind w:left="725" w:right="23" w:hanging="360"/>
        <w:rPr>
          <w:sz w:val="24"/>
        </w:rPr>
      </w:pPr>
      <w:r w:rsidRPr="004E0C25">
        <w:rPr>
          <w:sz w:val="24"/>
        </w:rPr>
        <w:t>(2) Ezen rendelet hatálybalépésével egyidejűleg hatályát veszti a helyi közművelődési feladatok ellátásáról szóló 22/2002. (VII. I.) rendelet.</w:t>
      </w:r>
    </w:p>
    <w:p w14:paraId="4B1DC220" w14:textId="77777777" w:rsidR="004E0C25" w:rsidRDefault="004E0C25" w:rsidP="004E0C25">
      <w:pPr>
        <w:spacing w:after="0" w:line="240" w:lineRule="auto"/>
        <w:ind w:right="23"/>
        <w:rPr>
          <w:sz w:val="24"/>
        </w:rPr>
      </w:pPr>
    </w:p>
    <w:p w14:paraId="2A519CAB" w14:textId="0C3AE988" w:rsidR="00AD7CC4" w:rsidRPr="004E0C25" w:rsidRDefault="00066FD9" w:rsidP="004E0C25">
      <w:pPr>
        <w:spacing w:after="0" w:line="240" w:lineRule="auto"/>
        <w:ind w:right="23"/>
        <w:rPr>
          <w:sz w:val="24"/>
        </w:rPr>
      </w:pPr>
      <w:r w:rsidRPr="004E0C25">
        <w:rPr>
          <w:sz w:val="24"/>
        </w:rPr>
        <w:t>Szigetvár, 2020. december 16.</w:t>
      </w:r>
    </w:p>
    <w:p w14:paraId="2E7D0254" w14:textId="77777777" w:rsidR="004E0C25" w:rsidRDefault="004E0C25" w:rsidP="004E0C25">
      <w:pPr>
        <w:spacing w:after="0" w:line="240" w:lineRule="auto"/>
        <w:ind w:right="714"/>
        <w:rPr>
          <w:sz w:val="24"/>
        </w:rPr>
      </w:pPr>
    </w:p>
    <w:p w14:paraId="58C8486F" w14:textId="4AB21FDB" w:rsidR="00265F64" w:rsidRPr="004E0C25" w:rsidRDefault="00066FD9" w:rsidP="004E0C25">
      <w:pPr>
        <w:spacing w:after="0" w:line="240" w:lineRule="auto"/>
        <w:ind w:right="714"/>
        <w:rPr>
          <w:sz w:val="24"/>
        </w:rPr>
      </w:pPr>
      <w:r w:rsidRPr="004E0C25">
        <w:rPr>
          <w:sz w:val="24"/>
        </w:rPr>
        <w:t>Dr. Vass Péter</w:t>
      </w:r>
      <w:r w:rsidR="00265F64" w:rsidRPr="004E0C25">
        <w:rPr>
          <w:sz w:val="24"/>
        </w:rPr>
        <w:t xml:space="preserve"> </w:t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Pr="004E0C25">
        <w:rPr>
          <w:sz w:val="24"/>
        </w:rPr>
        <w:t>Csökliné dr. Valler Mária</w:t>
      </w:r>
    </w:p>
    <w:p w14:paraId="17F41D45" w14:textId="03310FE1" w:rsidR="00AD7CC4" w:rsidRPr="004E0C25" w:rsidRDefault="00066FD9" w:rsidP="004E0C25">
      <w:pPr>
        <w:spacing w:after="0" w:line="240" w:lineRule="auto"/>
        <w:ind w:right="714"/>
        <w:rPr>
          <w:sz w:val="24"/>
        </w:rPr>
      </w:pPr>
      <w:r w:rsidRPr="004E0C25">
        <w:rPr>
          <w:sz w:val="24"/>
        </w:rPr>
        <w:t>polgármester</w:t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</w:r>
      <w:r w:rsidR="00265F64" w:rsidRPr="004E0C25">
        <w:rPr>
          <w:sz w:val="24"/>
        </w:rPr>
        <w:tab/>
        <w:t xml:space="preserve">     </w:t>
      </w:r>
      <w:r w:rsidR="004E0C25">
        <w:rPr>
          <w:sz w:val="24"/>
        </w:rPr>
        <w:tab/>
      </w:r>
      <w:r w:rsidR="004E0C25">
        <w:rPr>
          <w:sz w:val="24"/>
        </w:rPr>
        <w:tab/>
      </w:r>
      <w:r w:rsidRPr="004E0C25">
        <w:rPr>
          <w:sz w:val="24"/>
        </w:rPr>
        <w:t>jegyző</w:t>
      </w:r>
    </w:p>
    <w:p w14:paraId="51D48EC9" w14:textId="77777777" w:rsidR="00265F64" w:rsidRPr="004E0C25" w:rsidRDefault="00265F64" w:rsidP="004E0C25">
      <w:pPr>
        <w:spacing w:after="0" w:line="240" w:lineRule="auto"/>
        <w:ind w:left="4753" w:right="23"/>
        <w:rPr>
          <w:sz w:val="24"/>
        </w:rPr>
      </w:pPr>
    </w:p>
    <w:p w14:paraId="5F7D6F80" w14:textId="77777777" w:rsidR="00782C29" w:rsidRDefault="00782C29" w:rsidP="004E0C25">
      <w:pPr>
        <w:spacing w:after="0" w:line="240" w:lineRule="auto"/>
        <w:ind w:left="4753" w:right="23"/>
        <w:rPr>
          <w:sz w:val="24"/>
        </w:rPr>
      </w:pPr>
    </w:p>
    <w:p w14:paraId="0B13AF0B" w14:textId="60F40151" w:rsidR="00AD7CC4" w:rsidRPr="004E0C25" w:rsidRDefault="00066FD9" w:rsidP="004E0C25">
      <w:pPr>
        <w:spacing w:after="0" w:line="240" w:lineRule="auto"/>
        <w:ind w:left="4753" w:right="23"/>
        <w:rPr>
          <w:sz w:val="24"/>
        </w:rPr>
      </w:pPr>
      <w:r w:rsidRPr="004E0C25">
        <w:rPr>
          <w:sz w:val="24"/>
        </w:rPr>
        <w:t>A 32</w:t>
      </w:r>
      <w:r>
        <w:rPr>
          <w:sz w:val="24"/>
        </w:rPr>
        <w:t>/</w:t>
      </w:r>
      <w:r w:rsidRPr="004E0C25">
        <w:rPr>
          <w:sz w:val="24"/>
        </w:rPr>
        <w:t>2020. (XII. 16.) önkormányzati rendeletet 2020. december 16. napján kihirdetem.</w:t>
      </w:r>
    </w:p>
    <w:p w14:paraId="11F4BEEE" w14:textId="77777777" w:rsidR="00265F64" w:rsidRPr="004E0C25" w:rsidRDefault="00265F64" w:rsidP="004E0C25">
      <w:pPr>
        <w:spacing w:after="0" w:line="240" w:lineRule="auto"/>
        <w:ind w:left="5549" w:right="96"/>
        <w:rPr>
          <w:sz w:val="24"/>
        </w:rPr>
      </w:pPr>
    </w:p>
    <w:p w14:paraId="0DDC47E9" w14:textId="6A31C238" w:rsidR="00265F64" w:rsidRPr="004E0C25" w:rsidRDefault="00066FD9" w:rsidP="004E0C25">
      <w:pPr>
        <w:spacing w:after="0" w:line="240" w:lineRule="auto"/>
        <w:ind w:left="5549" w:right="96"/>
        <w:rPr>
          <w:sz w:val="24"/>
        </w:rPr>
      </w:pPr>
      <w:r w:rsidRPr="004E0C25">
        <w:rPr>
          <w:sz w:val="24"/>
        </w:rPr>
        <w:t xml:space="preserve">Csökliné dr. Valler Mária </w:t>
      </w:r>
    </w:p>
    <w:p w14:paraId="0D2EFDB5" w14:textId="7EF1FB7E" w:rsidR="00AD7CC4" w:rsidRPr="004E0C25" w:rsidRDefault="00265F64" w:rsidP="004E0C25">
      <w:pPr>
        <w:spacing w:after="0" w:line="240" w:lineRule="auto"/>
        <w:ind w:left="6258" w:right="96" w:firstLine="123"/>
        <w:rPr>
          <w:sz w:val="24"/>
        </w:rPr>
      </w:pPr>
      <w:r w:rsidRPr="004E0C25">
        <w:rPr>
          <w:sz w:val="24"/>
        </w:rPr>
        <w:t xml:space="preserve">  </w:t>
      </w:r>
      <w:r w:rsidR="00066FD9" w:rsidRPr="004E0C25">
        <w:rPr>
          <w:sz w:val="24"/>
        </w:rPr>
        <w:t>jegyző</w:t>
      </w:r>
    </w:p>
    <w:sectPr w:rsidR="00AD7CC4" w:rsidRPr="004E0C25">
      <w:pgSz w:w="11920" w:h="16840"/>
      <w:pgMar w:top="1408" w:right="1450" w:bottom="1531" w:left="13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6ABB" w14:textId="77777777" w:rsidR="00A1215A" w:rsidRDefault="00A1215A" w:rsidP="00A1215A">
      <w:pPr>
        <w:spacing w:after="0" w:line="240" w:lineRule="auto"/>
      </w:pPr>
      <w:r>
        <w:separator/>
      </w:r>
    </w:p>
  </w:endnote>
  <w:endnote w:type="continuationSeparator" w:id="0">
    <w:p w14:paraId="2E42835D" w14:textId="77777777" w:rsidR="00A1215A" w:rsidRDefault="00A1215A" w:rsidP="00A1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75C6" w14:textId="77777777" w:rsidR="00A1215A" w:rsidRDefault="00A1215A" w:rsidP="00A1215A">
      <w:pPr>
        <w:spacing w:after="0" w:line="240" w:lineRule="auto"/>
      </w:pPr>
      <w:r>
        <w:separator/>
      </w:r>
    </w:p>
  </w:footnote>
  <w:footnote w:type="continuationSeparator" w:id="0">
    <w:p w14:paraId="16FC737A" w14:textId="77777777" w:rsidR="00A1215A" w:rsidRDefault="00A1215A" w:rsidP="00A1215A">
      <w:pPr>
        <w:spacing w:after="0" w:line="240" w:lineRule="auto"/>
      </w:pPr>
      <w:r>
        <w:continuationSeparator/>
      </w:r>
    </w:p>
  </w:footnote>
  <w:footnote w:id="1">
    <w:p w14:paraId="7713C1F0" w14:textId="6EB5955A" w:rsidR="00A1215A" w:rsidRPr="002E003F" w:rsidRDefault="00A1215A">
      <w:pPr>
        <w:pStyle w:val="Lbjegyzetszveg"/>
      </w:pPr>
      <w:r w:rsidRPr="002E003F">
        <w:rPr>
          <w:rStyle w:val="Lbjegyzet-hivatkozs"/>
        </w:rPr>
        <w:footnoteRef/>
      </w:r>
      <w:r w:rsidRPr="002E003F">
        <w:t xml:space="preserve"> A bevezető rendelkezést módosította a </w:t>
      </w:r>
      <w:r w:rsidR="002E003F" w:rsidRPr="002E003F">
        <w:t>16</w:t>
      </w:r>
      <w:r w:rsidRPr="002E003F">
        <w:t>/2025. (</w:t>
      </w:r>
      <w:r w:rsidR="007164A0">
        <w:t>V</w:t>
      </w:r>
      <w:r w:rsidRPr="002E003F">
        <w:t xml:space="preserve">.30.) Ör. 1. §-a. Hatályos: 2025. </w:t>
      </w:r>
      <w:r w:rsidR="007164A0">
        <w:t>május</w:t>
      </w:r>
      <w:r w:rsidRPr="002E003F">
        <w:t xml:space="preserve"> </w:t>
      </w:r>
      <w:r w:rsidR="007164A0">
        <w:t>3</w:t>
      </w:r>
      <w:r w:rsidRPr="002E003F">
        <w:t>1-től.</w:t>
      </w:r>
    </w:p>
  </w:footnote>
  <w:footnote w:id="2">
    <w:p w14:paraId="2617BC39" w14:textId="67F119D2" w:rsidR="00DF3734" w:rsidRDefault="00DF3734">
      <w:pPr>
        <w:pStyle w:val="Lbjegyzetszveg"/>
      </w:pPr>
      <w:r>
        <w:rPr>
          <w:rStyle w:val="Lbjegyzet-hivatkozs"/>
        </w:rPr>
        <w:footnoteRef/>
      </w:r>
      <w:r>
        <w:t xml:space="preserve"> M</w:t>
      </w:r>
      <w:r w:rsidRPr="002E003F">
        <w:t>ódosította a 16/2025. (</w:t>
      </w:r>
      <w:r>
        <w:t>V</w:t>
      </w:r>
      <w:r w:rsidRPr="002E003F">
        <w:t xml:space="preserve">.30.) Ör. </w:t>
      </w:r>
      <w:r>
        <w:t>5</w:t>
      </w:r>
      <w:r w:rsidRPr="002E003F">
        <w:t>. §</w:t>
      </w:r>
      <w:r>
        <w:t xml:space="preserve"> a) pontja</w:t>
      </w:r>
      <w:r w:rsidRPr="002E003F">
        <w:t xml:space="preserve">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3">
    <w:p w14:paraId="284E6BE4" w14:textId="4783538B" w:rsidR="00DF3734" w:rsidRDefault="00DF3734">
      <w:pPr>
        <w:pStyle w:val="Lbjegyzetszveg"/>
      </w:pPr>
      <w:r>
        <w:rPr>
          <w:rStyle w:val="Lbjegyzet-hivatkozs"/>
        </w:rPr>
        <w:footnoteRef/>
      </w:r>
      <w:r>
        <w:t xml:space="preserve"> M</w:t>
      </w:r>
      <w:r w:rsidRPr="002E003F">
        <w:t>ódosította a 16/2025. (</w:t>
      </w:r>
      <w:r>
        <w:t>V</w:t>
      </w:r>
      <w:r w:rsidRPr="002E003F">
        <w:t xml:space="preserve">.30.) Ör. </w:t>
      </w:r>
      <w:r>
        <w:t>5</w:t>
      </w:r>
      <w:r w:rsidRPr="002E003F">
        <w:t>. §</w:t>
      </w:r>
      <w:r>
        <w:t xml:space="preserve"> b) pontja</w:t>
      </w:r>
      <w:r w:rsidRPr="002E003F">
        <w:t xml:space="preserve">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4">
    <w:p w14:paraId="4C2488C5" w14:textId="4499263E" w:rsidR="00020C52" w:rsidRDefault="00020C5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</w:t>
      </w:r>
      <w:r w:rsidRPr="002E003F">
        <w:t xml:space="preserve"> a 16/2025. (</w:t>
      </w:r>
      <w:r>
        <w:t>V</w:t>
      </w:r>
      <w:r w:rsidRPr="002E003F">
        <w:t xml:space="preserve">.30.) Ör. </w:t>
      </w:r>
      <w:r w:rsidR="009B730E">
        <w:t>6</w:t>
      </w:r>
      <w:r w:rsidRPr="002E003F">
        <w:t>. §</w:t>
      </w:r>
      <w:r>
        <w:t xml:space="preserve"> a) pontja</w:t>
      </w:r>
      <w:r w:rsidRPr="002E003F">
        <w:t>. Hatály</w:t>
      </w:r>
      <w:r w:rsidR="00A7158F">
        <w:t>talan</w:t>
      </w:r>
      <w:r w:rsidRPr="002E003F">
        <w:t xml:space="preserve">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5">
    <w:p w14:paraId="5F929113" w14:textId="00C4850C" w:rsidR="006D4472" w:rsidRDefault="006D4472">
      <w:pPr>
        <w:pStyle w:val="Lbjegyzetszveg"/>
      </w:pPr>
      <w:r>
        <w:rPr>
          <w:rStyle w:val="Lbjegyzet-hivatkozs"/>
        </w:rPr>
        <w:footnoteRef/>
      </w:r>
      <w:r>
        <w:t xml:space="preserve"> M</w:t>
      </w:r>
      <w:r w:rsidRPr="002E003F">
        <w:t>ódosította a 16/2025. (</w:t>
      </w:r>
      <w:r>
        <w:t>V</w:t>
      </w:r>
      <w:r w:rsidRPr="002E003F">
        <w:t xml:space="preserve">.30.) Ör. </w:t>
      </w:r>
      <w:r>
        <w:t>2</w:t>
      </w:r>
      <w:r w:rsidRPr="002E003F">
        <w:t xml:space="preserve">. §-a.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6">
    <w:p w14:paraId="1E70695B" w14:textId="57F45D71" w:rsidR="00DF3734" w:rsidRDefault="00DF3734">
      <w:pPr>
        <w:pStyle w:val="Lbjegyzetszveg"/>
      </w:pPr>
      <w:r>
        <w:rPr>
          <w:rStyle w:val="Lbjegyzet-hivatkozs"/>
        </w:rPr>
        <w:footnoteRef/>
      </w:r>
      <w:r>
        <w:t xml:space="preserve"> Az </w:t>
      </w:r>
      <w:r w:rsidRPr="00DF3734">
        <w:t>5. § (1)–(4) bekezdés</w:t>
      </w:r>
      <w:r>
        <w:t>ét</w:t>
      </w:r>
      <w:r w:rsidRPr="00DF3734">
        <w:t xml:space="preserve"> </w:t>
      </w:r>
      <w:r>
        <w:t>m</w:t>
      </w:r>
      <w:r w:rsidRPr="002E003F">
        <w:t>ódosította a 16/2025. (</w:t>
      </w:r>
      <w:r>
        <w:t>V</w:t>
      </w:r>
      <w:r w:rsidRPr="002E003F">
        <w:t xml:space="preserve">.30.) Ör. </w:t>
      </w:r>
      <w:r>
        <w:t>3</w:t>
      </w:r>
      <w:r w:rsidRPr="002E003F">
        <w:t xml:space="preserve">. §-a.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7">
    <w:p w14:paraId="67CD5EDC" w14:textId="31B4D1CE" w:rsidR="00FE4888" w:rsidRDefault="00FE4888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</w:t>
      </w:r>
      <w:r w:rsidRPr="002E003F">
        <w:t xml:space="preserve"> a 16/2025. (</w:t>
      </w:r>
      <w:r>
        <w:t>V</w:t>
      </w:r>
      <w:r w:rsidRPr="002E003F">
        <w:t xml:space="preserve">.30.) Ör. </w:t>
      </w:r>
      <w:r>
        <w:t>6</w:t>
      </w:r>
      <w:r w:rsidRPr="002E003F">
        <w:t>. §</w:t>
      </w:r>
      <w:r>
        <w:t xml:space="preserve"> b) pontja</w:t>
      </w:r>
      <w:r w:rsidRPr="002E003F">
        <w:t>. Hatály</w:t>
      </w:r>
      <w:r>
        <w:t>talan</w:t>
      </w:r>
      <w:r w:rsidRPr="002E003F">
        <w:t xml:space="preserve">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8">
    <w:p w14:paraId="6F4116A2" w14:textId="44447AE9" w:rsidR="00FC3A64" w:rsidRDefault="00FC3A64">
      <w:pPr>
        <w:pStyle w:val="Lbjegyzetszveg"/>
      </w:pPr>
      <w:r>
        <w:rPr>
          <w:rStyle w:val="Lbjegyzet-hivatkozs"/>
        </w:rPr>
        <w:footnoteRef/>
      </w:r>
      <w:r>
        <w:t xml:space="preserve"> Az „és” szövegrészt hatályon kívül helyezte</w:t>
      </w:r>
      <w:r w:rsidRPr="002E003F">
        <w:t xml:space="preserve"> a 16/2025. (</w:t>
      </w:r>
      <w:r>
        <w:t>V</w:t>
      </w:r>
      <w:r w:rsidRPr="002E003F">
        <w:t xml:space="preserve">.30.) Ör. </w:t>
      </w:r>
      <w:r>
        <w:t>6</w:t>
      </w:r>
      <w:r w:rsidRPr="002E003F">
        <w:t>. §</w:t>
      </w:r>
      <w:r>
        <w:t xml:space="preserve"> c) pontja</w:t>
      </w:r>
      <w:r w:rsidRPr="002E003F">
        <w:t>. Hatály</w:t>
      </w:r>
      <w:r>
        <w:t>talan</w:t>
      </w:r>
      <w:r w:rsidRPr="002E003F">
        <w:t xml:space="preserve">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9">
    <w:p w14:paraId="5B80BDF8" w14:textId="2922DD4D" w:rsidR="004D0AD4" w:rsidRDefault="004D0AD4">
      <w:pPr>
        <w:pStyle w:val="Lbjegyzetszveg"/>
      </w:pPr>
      <w:r>
        <w:rPr>
          <w:rStyle w:val="Lbjegyzet-hivatkozs"/>
        </w:rPr>
        <w:footnoteRef/>
      </w:r>
      <w:r>
        <w:t xml:space="preserve"> M</w:t>
      </w:r>
      <w:r w:rsidRPr="002E003F">
        <w:t>ódosította a 16/2025. (</w:t>
      </w:r>
      <w:r>
        <w:t>V</w:t>
      </w:r>
      <w:r w:rsidRPr="002E003F">
        <w:t xml:space="preserve">.30.) Ör. </w:t>
      </w:r>
      <w:r>
        <w:t>5</w:t>
      </w:r>
      <w:r w:rsidRPr="002E003F">
        <w:t>. §</w:t>
      </w:r>
      <w:r>
        <w:t xml:space="preserve"> c) pontja</w:t>
      </w:r>
      <w:r w:rsidRPr="002E003F">
        <w:t xml:space="preserve">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  <w:footnote w:id="10">
    <w:p w14:paraId="249758F0" w14:textId="25C61A05" w:rsidR="005A1A3A" w:rsidRDefault="005A1A3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</w:t>
      </w:r>
      <w:r w:rsidRPr="002E003F">
        <w:t xml:space="preserve">ódosította a </w:t>
      </w:r>
      <w:r>
        <w:t>2</w:t>
      </w:r>
      <w:r w:rsidRPr="002E003F">
        <w:t>6/2025. (</w:t>
      </w:r>
      <w:r>
        <w:t>IX</w:t>
      </w:r>
      <w:r w:rsidRPr="002E003F">
        <w:t>.</w:t>
      </w:r>
      <w:r>
        <w:t>26</w:t>
      </w:r>
      <w:r w:rsidRPr="002E003F">
        <w:t xml:space="preserve">.) Ör. </w:t>
      </w:r>
      <w:r>
        <w:t>1</w:t>
      </w:r>
      <w:r w:rsidRPr="002E003F">
        <w:t xml:space="preserve">. §-a. Hatályos: 2025. </w:t>
      </w:r>
      <w:r>
        <w:t>szeptember</w:t>
      </w:r>
      <w:r w:rsidRPr="002E003F">
        <w:t xml:space="preserve"> </w:t>
      </w:r>
      <w:r>
        <w:t>27</w:t>
      </w:r>
      <w:r w:rsidRPr="002E003F">
        <w:t>-től.</w:t>
      </w:r>
    </w:p>
  </w:footnote>
  <w:footnote w:id="11">
    <w:p w14:paraId="59E48FD1" w14:textId="7CA1832E" w:rsidR="00DF3734" w:rsidRDefault="00DF3734">
      <w:pPr>
        <w:pStyle w:val="Lbjegyzetszveg"/>
      </w:pPr>
      <w:r>
        <w:rPr>
          <w:rStyle w:val="Lbjegyzet-hivatkozs"/>
        </w:rPr>
        <w:footnoteRef/>
      </w:r>
      <w:r>
        <w:t xml:space="preserve"> M</w:t>
      </w:r>
      <w:r w:rsidRPr="002E003F">
        <w:t>ódosította a 16/2025. (</w:t>
      </w:r>
      <w:r>
        <w:t>V</w:t>
      </w:r>
      <w:r w:rsidRPr="002E003F">
        <w:t xml:space="preserve">.30.) Ör. </w:t>
      </w:r>
      <w:r>
        <w:t>4</w:t>
      </w:r>
      <w:r w:rsidRPr="002E003F">
        <w:t xml:space="preserve">. §-a. Hatályos: 2025. </w:t>
      </w:r>
      <w:r>
        <w:t>május</w:t>
      </w:r>
      <w:r w:rsidRPr="002E003F">
        <w:t xml:space="preserve"> </w:t>
      </w:r>
      <w:r>
        <w:t>3</w:t>
      </w:r>
      <w:r w:rsidRPr="002E003F">
        <w:t>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1EB0"/>
    <w:multiLevelType w:val="hybridMultilevel"/>
    <w:tmpl w:val="19EA6E24"/>
    <w:lvl w:ilvl="0" w:tplc="C35677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6A872">
      <w:start w:val="1"/>
      <w:numFmt w:val="lowerLetter"/>
      <w:lvlText w:val="%2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A1D54">
      <w:start w:val="1"/>
      <w:numFmt w:val="lowerLetter"/>
      <w:lvlRestart w:val="0"/>
      <w:lvlText w:val="%3)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22EA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1F6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29CE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389C1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E76F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E784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41ADF"/>
    <w:multiLevelType w:val="hybridMultilevel"/>
    <w:tmpl w:val="02E0B282"/>
    <w:lvl w:ilvl="0" w:tplc="C4822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E04D8">
      <w:start w:val="1"/>
      <w:numFmt w:val="lowerLetter"/>
      <w:lvlText w:val="%2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CFCFC">
      <w:start w:val="1"/>
      <w:numFmt w:val="lowerRoman"/>
      <w:lvlText w:val="%3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FE88AC">
      <w:start w:val="1"/>
      <w:numFmt w:val="decimal"/>
      <w:lvlText w:val="%4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2ADE4">
      <w:start w:val="1"/>
      <w:numFmt w:val="lowerLetter"/>
      <w:lvlText w:val="%5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2CA8E">
      <w:start w:val="1"/>
      <w:numFmt w:val="lowerRoman"/>
      <w:lvlText w:val="%6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AA9F6">
      <w:start w:val="1"/>
      <w:numFmt w:val="decimal"/>
      <w:lvlText w:val="%7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88AFFA">
      <w:start w:val="1"/>
      <w:numFmt w:val="lowerLetter"/>
      <w:lvlText w:val="%8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C0382">
      <w:start w:val="1"/>
      <w:numFmt w:val="lowerRoman"/>
      <w:lvlText w:val="%9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C1E7B"/>
    <w:multiLevelType w:val="hybridMultilevel"/>
    <w:tmpl w:val="3AF67C82"/>
    <w:lvl w:ilvl="0" w:tplc="E580E3DE">
      <w:start w:val="1"/>
      <w:numFmt w:val="decimal"/>
      <w:lvlText w:val="(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21BB6">
      <w:start w:val="1"/>
      <w:numFmt w:val="lowerLetter"/>
      <w:lvlText w:val="%2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EE568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8EEE8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6B90E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4F9E2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21542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4171E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C73DE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C2B1A"/>
    <w:multiLevelType w:val="hybridMultilevel"/>
    <w:tmpl w:val="67AA6ED4"/>
    <w:lvl w:ilvl="0" w:tplc="130C21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D65AEA">
      <w:start w:val="1"/>
      <w:numFmt w:val="lowerLetter"/>
      <w:lvlText w:val="%2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8CC14">
      <w:start w:val="9"/>
      <w:numFmt w:val="lowerLetter"/>
      <w:lvlRestart w:val="0"/>
      <w:lvlText w:val="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E488E">
      <w:start w:val="1"/>
      <w:numFmt w:val="decimal"/>
      <w:lvlText w:val="%4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CEA9E">
      <w:start w:val="1"/>
      <w:numFmt w:val="lowerLetter"/>
      <w:lvlText w:val="%5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0A8C4">
      <w:start w:val="1"/>
      <w:numFmt w:val="lowerRoman"/>
      <w:lvlText w:val="%6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89BF0">
      <w:start w:val="1"/>
      <w:numFmt w:val="decimal"/>
      <w:lvlText w:val="%7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28110">
      <w:start w:val="1"/>
      <w:numFmt w:val="lowerLetter"/>
      <w:lvlText w:val="%8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EDB8C">
      <w:start w:val="1"/>
      <w:numFmt w:val="lowerRoman"/>
      <w:lvlText w:val="%9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6920D0"/>
    <w:multiLevelType w:val="hybridMultilevel"/>
    <w:tmpl w:val="04AA29C4"/>
    <w:lvl w:ilvl="0" w:tplc="8DD8FE26">
      <w:start w:val="1"/>
      <w:numFmt w:val="lowerLetter"/>
      <w:lvlText w:val="%1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A9D6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0244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BAA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E29C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E168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0A70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9CCBA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621F8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B73EE3"/>
    <w:multiLevelType w:val="hybridMultilevel"/>
    <w:tmpl w:val="A7CCCE50"/>
    <w:lvl w:ilvl="0" w:tplc="66C29D9C">
      <w:start w:val="1"/>
      <w:numFmt w:val="decimal"/>
      <w:lvlText w:val="(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A32">
      <w:start w:val="1"/>
      <w:numFmt w:val="lowerLetter"/>
      <w:lvlText w:val="%2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EF528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2A48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0DBDC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ED4A2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E8E7C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E2A88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E4D76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2231DA"/>
    <w:multiLevelType w:val="hybridMultilevel"/>
    <w:tmpl w:val="77FEB0CA"/>
    <w:lvl w:ilvl="0" w:tplc="DBB8AF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CC6AC">
      <w:start w:val="2"/>
      <w:numFmt w:val="decimal"/>
      <w:lvlText w:val="(%2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0682E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260E0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E0432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745B9E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870E2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4ADA8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A683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26945"/>
    <w:multiLevelType w:val="hybridMultilevel"/>
    <w:tmpl w:val="823C97CA"/>
    <w:lvl w:ilvl="0" w:tplc="A4A4A600">
      <w:start w:val="3"/>
      <w:numFmt w:val="lowerLetter"/>
      <w:lvlText w:val="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04E6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4EEC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A312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0749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64E8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102EF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8201A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253F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801580"/>
    <w:multiLevelType w:val="hybridMultilevel"/>
    <w:tmpl w:val="016254EE"/>
    <w:lvl w:ilvl="0" w:tplc="9EF8FA1E">
      <w:start w:val="1"/>
      <w:numFmt w:val="lowerLetter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46846">
      <w:start w:val="1"/>
      <w:numFmt w:val="lowerLetter"/>
      <w:lvlText w:val="%2)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AC15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0E384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A122A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60A4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A9F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AC0D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467C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0156AD"/>
    <w:multiLevelType w:val="hybridMultilevel"/>
    <w:tmpl w:val="F7700944"/>
    <w:lvl w:ilvl="0" w:tplc="B084676C">
      <w:start w:val="1"/>
      <w:numFmt w:val="lowerLetter"/>
      <w:lvlText w:val="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E8E50">
      <w:start w:val="1"/>
      <w:numFmt w:val="lowerLetter"/>
      <w:lvlText w:val="%2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0CB96">
      <w:start w:val="1"/>
      <w:numFmt w:val="lowerRoman"/>
      <w:lvlText w:val="%3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CE67A">
      <w:start w:val="1"/>
      <w:numFmt w:val="decimal"/>
      <w:lvlText w:val="%4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E5E">
      <w:start w:val="1"/>
      <w:numFmt w:val="lowerLetter"/>
      <w:lvlText w:val="%5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0A4D8">
      <w:start w:val="1"/>
      <w:numFmt w:val="lowerRoman"/>
      <w:lvlText w:val="%6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63E0C">
      <w:start w:val="1"/>
      <w:numFmt w:val="decimal"/>
      <w:lvlText w:val="%7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605E">
      <w:start w:val="1"/>
      <w:numFmt w:val="lowerLetter"/>
      <w:lvlText w:val="%8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83C82">
      <w:start w:val="1"/>
      <w:numFmt w:val="lowerRoman"/>
      <w:lvlText w:val="%9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DD7391"/>
    <w:multiLevelType w:val="hybridMultilevel"/>
    <w:tmpl w:val="967458B6"/>
    <w:lvl w:ilvl="0" w:tplc="B6EE3F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80468">
      <w:start w:val="1"/>
      <w:numFmt w:val="lowerLetter"/>
      <w:lvlText w:val="%2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EF638">
      <w:start w:val="1"/>
      <w:numFmt w:val="lowerLetter"/>
      <w:lvlRestart w:val="0"/>
      <w:lvlText w:val="%3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B0EE28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48D34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84910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4729E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9A2060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43E36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A12682"/>
    <w:multiLevelType w:val="hybridMultilevel"/>
    <w:tmpl w:val="0DFCDDE0"/>
    <w:lvl w:ilvl="0" w:tplc="8140D226">
      <w:start w:val="2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846C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C9DF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4D56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8F8C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0230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74575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8BAF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2CCB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9883042">
    <w:abstractNumId w:val="2"/>
  </w:num>
  <w:num w:numId="2" w16cid:durableId="1743019791">
    <w:abstractNumId w:val="7"/>
  </w:num>
  <w:num w:numId="3" w16cid:durableId="1923446071">
    <w:abstractNumId w:val="1"/>
  </w:num>
  <w:num w:numId="4" w16cid:durableId="1669405176">
    <w:abstractNumId w:val="4"/>
  </w:num>
  <w:num w:numId="5" w16cid:durableId="100222504">
    <w:abstractNumId w:val="8"/>
  </w:num>
  <w:num w:numId="6" w16cid:durableId="1289244399">
    <w:abstractNumId w:val="6"/>
  </w:num>
  <w:num w:numId="7" w16cid:durableId="1921132211">
    <w:abstractNumId w:val="10"/>
  </w:num>
  <w:num w:numId="8" w16cid:durableId="1658070768">
    <w:abstractNumId w:val="0"/>
  </w:num>
  <w:num w:numId="9" w16cid:durableId="1762945476">
    <w:abstractNumId w:val="3"/>
  </w:num>
  <w:num w:numId="10" w16cid:durableId="1409841513">
    <w:abstractNumId w:val="9"/>
  </w:num>
  <w:num w:numId="11" w16cid:durableId="994533411">
    <w:abstractNumId w:val="5"/>
  </w:num>
  <w:num w:numId="12" w16cid:durableId="1283222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C4"/>
    <w:rsid w:val="00020C52"/>
    <w:rsid w:val="00066FD9"/>
    <w:rsid w:val="00077367"/>
    <w:rsid w:val="002214D1"/>
    <w:rsid w:val="00265F64"/>
    <w:rsid w:val="00280C08"/>
    <w:rsid w:val="002869EE"/>
    <w:rsid w:val="002E003F"/>
    <w:rsid w:val="004D0AD4"/>
    <w:rsid w:val="004E0C25"/>
    <w:rsid w:val="005A1A3A"/>
    <w:rsid w:val="00661722"/>
    <w:rsid w:val="006D4472"/>
    <w:rsid w:val="007164A0"/>
    <w:rsid w:val="00782C29"/>
    <w:rsid w:val="007A4F00"/>
    <w:rsid w:val="007F32C0"/>
    <w:rsid w:val="009202C6"/>
    <w:rsid w:val="0097649B"/>
    <w:rsid w:val="009B730E"/>
    <w:rsid w:val="00A1215A"/>
    <w:rsid w:val="00A7158F"/>
    <w:rsid w:val="00AD7CC4"/>
    <w:rsid w:val="00DF3734"/>
    <w:rsid w:val="00F64E70"/>
    <w:rsid w:val="00FC3A6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980D"/>
  <w15:docId w15:val="{CE4ADAC1-7DF4-4C1B-A85F-B5A5310D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2" w:line="271" w:lineRule="auto"/>
      <w:ind w:left="19" w:right="29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69E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121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1215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12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50FF-1527-472F-AE97-C32793F1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1843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cp:lastModifiedBy>Dr. Serbakov Márton</cp:lastModifiedBy>
  <cp:revision>19</cp:revision>
  <dcterms:created xsi:type="dcterms:W3CDTF">2025-05-12T09:10:00Z</dcterms:created>
  <dcterms:modified xsi:type="dcterms:W3CDTF">2025-09-26T07:53:00Z</dcterms:modified>
</cp:coreProperties>
</file>