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0246" w14:textId="77777777" w:rsidR="00A75868" w:rsidRDefault="00A75868" w:rsidP="00A7586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F6D68">
        <w:rPr>
          <w:rFonts w:ascii="Times New Roman" w:hAnsi="Times New Roman"/>
          <w:b/>
          <w:sz w:val="24"/>
          <w:szCs w:val="24"/>
        </w:rPr>
        <w:t>Szigetvár Város Önkormányzata Képviselő-testületének</w:t>
      </w:r>
    </w:p>
    <w:p w14:paraId="3D3C2EB7" w14:textId="77777777" w:rsidR="00A75868" w:rsidRDefault="00A75868" w:rsidP="00A7586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32/2011. (X.28.</w:t>
      </w:r>
      <w:r w:rsidRPr="004F6D68">
        <w:rPr>
          <w:rFonts w:ascii="Times New Roman" w:hAnsi="Times New Roman"/>
          <w:b/>
          <w:sz w:val="24"/>
          <w:szCs w:val="24"/>
        </w:rPr>
        <w:t>) önkormányzati rendelete</w:t>
      </w:r>
    </w:p>
    <w:p w14:paraId="48D902EA" w14:textId="25050C88" w:rsidR="00A75868" w:rsidRDefault="00A75868" w:rsidP="00A7586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F6D68">
        <w:rPr>
          <w:rFonts w:ascii="Times New Roman" w:hAnsi="Times New Roman"/>
          <w:b/>
          <w:sz w:val="24"/>
          <w:szCs w:val="24"/>
        </w:rPr>
        <w:t>a Szigetvári vár környéke Természetvédelmi Terület helyi jelentőségű védett területté nyilvánításáról</w:t>
      </w:r>
    </w:p>
    <w:p w14:paraId="48519C14" w14:textId="77777777" w:rsidR="00A75868" w:rsidRPr="00494E85" w:rsidRDefault="00A75868" w:rsidP="00A7586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48B94CFF" w14:textId="392F2DC4" w:rsidR="00A75868" w:rsidRPr="00333698" w:rsidRDefault="00A75868" w:rsidP="00A75868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A75868">
        <w:rPr>
          <w:rFonts w:ascii="Times New Roman" w:hAnsi="Times New Roman"/>
          <w:sz w:val="24"/>
          <w:szCs w:val="24"/>
        </w:rPr>
        <w:t>Szigetvár Város Önkormányzat Képviselő-testülete az Alaptörvény 32. cikk (1) bekezdés a) pontjában, a Magyarország helyi önkormányzatairól szóló 2011. évi CLXXXIX. törvény 13. § (1) bekezdés 11. pontjában meghatározott feladatkörében eljárva, valamint a természet védelméről szóló 1996. évi LIII. törvény 24. § (1) bekezdés b) pontjában kapott felhatalmazás alapján a következőket rendeli el:</w:t>
      </w:r>
    </w:p>
    <w:p w14:paraId="395BCB0C" w14:textId="630A885C" w:rsidR="00A75868" w:rsidRPr="00333698" w:rsidRDefault="00A75868" w:rsidP="00A75868">
      <w:pPr>
        <w:pStyle w:val="Listaszerbekezds"/>
        <w:numPr>
          <w:ilvl w:val="0"/>
          <w:numId w:val="2"/>
        </w:numPr>
        <w:ind w:left="357" w:firstLine="0"/>
        <w:jc w:val="center"/>
        <w:rPr>
          <w:rFonts w:ascii="Times New Roman" w:hAnsi="Times New Roman"/>
          <w:b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t>§</w:t>
      </w:r>
      <w:r w:rsidR="008C7BD8">
        <w:rPr>
          <w:rStyle w:val="Lbjegyzet-hivatkozs"/>
          <w:rFonts w:ascii="Times New Roman" w:hAnsi="Times New Roman"/>
          <w:b/>
          <w:sz w:val="24"/>
          <w:szCs w:val="24"/>
        </w:rPr>
        <w:footnoteReference w:id="2"/>
      </w:r>
    </w:p>
    <w:p w14:paraId="1189541E" w14:textId="4F12DAD0" w:rsidR="00A75868" w:rsidRPr="00A75868" w:rsidRDefault="00A75868" w:rsidP="00A75868">
      <w:pPr>
        <w:jc w:val="both"/>
        <w:rPr>
          <w:rFonts w:ascii="Times New Roman" w:hAnsi="Times New Roman"/>
          <w:sz w:val="24"/>
          <w:szCs w:val="24"/>
        </w:rPr>
      </w:pPr>
      <w:r w:rsidRPr="00A75868">
        <w:rPr>
          <w:rFonts w:ascii="Times New Roman" w:hAnsi="Times New Roman"/>
          <w:sz w:val="24"/>
          <w:szCs w:val="24"/>
        </w:rPr>
        <w:t>Szigetvár Város Önkormányzat Képviselő-testülete helyi jelentőségű védett természeti területté nyilvánítja a Szigetvár város közigazgatási területén lévő Szigetvári vár környéke elnevezésű területet.</w:t>
      </w:r>
    </w:p>
    <w:p w14:paraId="5C6CC4AF" w14:textId="77777777" w:rsidR="00A75868" w:rsidRPr="00333698" w:rsidRDefault="00A75868" w:rsidP="00A75868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t>§</w:t>
      </w:r>
    </w:p>
    <w:p w14:paraId="53C259D8" w14:textId="77777777" w:rsidR="00A75868" w:rsidRPr="00333698" w:rsidRDefault="00A75868" w:rsidP="00A75868">
      <w:pPr>
        <w:pStyle w:val="Listaszerbekezds"/>
        <w:rPr>
          <w:rFonts w:ascii="Times New Roman" w:hAnsi="Times New Roman"/>
          <w:sz w:val="24"/>
          <w:szCs w:val="24"/>
        </w:rPr>
      </w:pPr>
    </w:p>
    <w:p w14:paraId="61FD9F5D" w14:textId="77777777" w:rsidR="00A75868" w:rsidRPr="00333698" w:rsidRDefault="00A75868" w:rsidP="00A7586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A Szigetvári vár környéke helyi jelentőségű védett természeti terület kiterjedése 27,02 ha, ingatlan-nyilvántartási helyrajzi számait az 1. melléklet tartalmazza.</w:t>
      </w:r>
    </w:p>
    <w:p w14:paraId="59D7A234" w14:textId="77777777" w:rsidR="00A75868" w:rsidRPr="00333698" w:rsidRDefault="00A75868" w:rsidP="00A75868">
      <w:pPr>
        <w:pStyle w:val="Listaszerbekezds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14:paraId="4076828D" w14:textId="77777777" w:rsidR="00A75868" w:rsidRPr="00333698" w:rsidRDefault="00A75868" w:rsidP="00A7586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A terület természeti értékeinek felsorolását a 2. melléklet </w:t>
      </w:r>
      <w:r>
        <w:rPr>
          <w:rFonts w:ascii="Times New Roman" w:hAnsi="Times New Roman"/>
          <w:sz w:val="24"/>
          <w:szCs w:val="24"/>
        </w:rPr>
        <w:t>rögzíti</w:t>
      </w:r>
      <w:r w:rsidRPr="00333698">
        <w:rPr>
          <w:rFonts w:ascii="Times New Roman" w:hAnsi="Times New Roman"/>
          <w:sz w:val="24"/>
          <w:szCs w:val="24"/>
        </w:rPr>
        <w:t xml:space="preserve">. </w:t>
      </w:r>
    </w:p>
    <w:p w14:paraId="1D7B3703" w14:textId="77777777" w:rsidR="00A75868" w:rsidRPr="00333698" w:rsidRDefault="00A75868" w:rsidP="00A75868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AFA3520" w14:textId="77777777" w:rsidR="00A75868" w:rsidRPr="00333698" w:rsidRDefault="00A75868" w:rsidP="00A7586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A természetvédelmi kezelési tervet a 3. melléklet képezi.</w:t>
      </w:r>
    </w:p>
    <w:p w14:paraId="0BD4C799" w14:textId="77777777" w:rsidR="00A75868" w:rsidRPr="00333698" w:rsidRDefault="00A75868" w:rsidP="00A75868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CF9EA2E" w14:textId="5ED9FE92" w:rsidR="00A75868" w:rsidRPr="00494E85" w:rsidRDefault="00A75868" w:rsidP="00A75868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1B551C">
        <w:rPr>
          <w:rFonts w:ascii="Times New Roman" w:hAnsi="Times New Roman"/>
          <w:sz w:val="24"/>
          <w:szCs w:val="24"/>
        </w:rPr>
        <w:t>A terület természetvédelmi kezelési feladatait Szigetvár Város Önkormányzat</w:t>
      </w:r>
      <w:r w:rsidR="00BC48D2">
        <w:rPr>
          <w:rStyle w:val="Lbjegyzet-hivatkozs"/>
          <w:rFonts w:ascii="Times New Roman" w:hAnsi="Times New Roman"/>
          <w:sz w:val="24"/>
          <w:szCs w:val="24"/>
        </w:rPr>
        <w:footnoteReference w:id="4"/>
      </w:r>
      <w:r w:rsidRPr="001B551C">
        <w:rPr>
          <w:rFonts w:ascii="Times New Roman" w:hAnsi="Times New Roman"/>
          <w:sz w:val="24"/>
          <w:szCs w:val="24"/>
        </w:rPr>
        <w:t xml:space="preserve"> a Kisváros Nonprofit Kft. útján látja el. </w:t>
      </w:r>
    </w:p>
    <w:p w14:paraId="1A99F05B" w14:textId="77777777" w:rsidR="00A75868" w:rsidRDefault="00A75868" w:rsidP="00A75868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A védett természeti terület használata során a táj </w:t>
      </w:r>
      <w:r>
        <w:rPr>
          <w:rFonts w:ascii="Times New Roman" w:hAnsi="Times New Roman"/>
          <w:sz w:val="24"/>
          <w:szCs w:val="24"/>
        </w:rPr>
        <w:t xml:space="preserve">erdő, park </w:t>
      </w:r>
      <w:r w:rsidRPr="00333698">
        <w:rPr>
          <w:rFonts w:ascii="Times New Roman" w:hAnsi="Times New Roman"/>
          <w:sz w:val="24"/>
          <w:szCs w:val="24"/>
        </w:rPr>
        <w:t xml:space="preserve">jellegét meg kell óvni. </w:t>
      </w:r>
    </w:p>
    <w:p w14:paraId="1EA6A076" w14:textId="77777777" w:rsidR="00A75868" w:rsidRDefault="00A75868" w:rsidP="00A758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669AB1" w14:textId="77777777" w:rsidR="00A75868" w:rsidRPr="00494E85" w:rsidRDefault="00A75868" w:rsidP="00A75868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5"/>
      </w:r>
      <w:r w:rsidRPr="00494E85">
        <w:rPr>
          <w:rFonts w:ascii="Times New Roman" w:hAnsi="Times New Roman"/>
          <w:sz w:val="24"/>
          <w:szCs w:val="24"/>
        </w:rPr>
        <w:t xml:space="preserve">Ezen területen történő tevékenység végzéséhez </w:t>
      </w:r>
      <w:r w:rsidRPr="00494E85">
        <w:rPr>
          <w:rFonts w:ascii="Times New Roman" w:hAnsi="Times New Roman"/>
          <w:sz w:val="24"/>
          <w:szCs w:val="24"/>
          <w:shd w:val="clear" w:color="auto" w:fill="FFFFFF"/>
        </w:rPr>
        <w:t>Szigetvár Város Jegyzőjének engedélye szükséges.</w:t>
      </w:r>
    </w:p>
    <w:p w14:paraId="7049719B" w14:textId="77777777" w:rsidR="00A75868" w:rsidRPr="00333698" w:rsidRDefault="00A75868" w:rsidP="00A75868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C984A82" w14:textId="77777777" w:rsidR="00A75868" w:rsidRPr="00333698" w:rsidRDefault="00A75868" w:rsidP="00A75868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t>§</w:t>
      </w:r>
    </w:p>
    <w:p w14:paraId="096F392B" w14:textId="77777777" w:rsidR="00A75868" w:rsidRPr="00333698" w:rsidRDefault="00A75868" w:rsidP="00A75868">
      <w:pPr>
        <w:pStyle w:val="Listaszerbekezds"/>
        <w:spacing w:after="0"/>
        <w:ind w:left="357"/>
        <w:jc w:val="center"/>
        <w:rPr>
          <w:rFonts w:ascii="Times New Roman" w:hAnsi="Times New Roman"/>
          <w:sz w:val="24"/>
          <w:szCs w:val="24"/>
        </w:rPr>
      </w:pPr>
    </w:p>
    <w:p w14:paraId="0AF0D53B" w14:textId="77777777" w:rsidR="00A75868" w:rsidRPr="00333698" w:rsidRDefault="00A75868" w:rsidP="00A75868">
      <w:p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A védetté nyilvánítás indoka és természetvédelmi célja a Szigetvári vár környékén található védelemre érdemes fás szárú fajok, </w:t>
      </w:r>
      <w:r>
        <w:rPr>
          <w:rFonts w:ascii="Times New Roman" w:hAnsi="Times New Roman"/>
          <w:sz w:val="24"/>
          <w:szCs w:val="24"/>
        </w:rPr>
        <w:t xml:space="preserve">a védett lágyszárú növények, valamint </w:t>
      </w:r>
      <w:r w:rsidRPr="00333698">
        <w:rPr>
          <w:rFonts w:ascii="Times New Roman" w:hAnsi="Times New Roman"/>
          <w:sz w:val="24"/>
          <w:szCs w:val="24"/>
        </w:rPr>
        <w:t>a nagy fajgazdagságú parkerdő élőhelyének megőrzése. A vár környékén található természeti értékek megóvása kiemelkedő feladata a helyi lakosságnak is.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30EB29" w14:textId="77777777" w:rsidR="00A75868" w:rsidRPr="00333698" w:rsidRDefault="00A75868" w:rsidP="00A75868">
      <w:pPr>
        <w:pStyle w:val="Listaszerbekezds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lastRenderedPageBreak/>
        <w:t>§</w:t>
      </w:r>
    </w:p>
    <w:p w14:paraId="73BA5C9B" w14:textId="77777777" w:rsidR="00A75868" w:rsidRPr="00333698" w:rsidRDefault="00A75868" w:rsidP="00A75868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14:paraId="4F7FA8E8" w14:textId="77777777" w:rsidR="00A75868" w:rsidRPr="00333698" w:rsidRDefault="00A75868" w:rsidP="00A75868">
      <w:pPr>
        <w:pStyle w:val="Listaszerbekezds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E rendelet kihirdetése napján lép hatályba. </w:t>
      </w:r>
    </w:p>
    <w:p w14:paraId="6F7FBD32" w14:textId="77777777" w:rsidR="00A75868" w:rsidRPr="00333698" w:rsidRDefault="00A75868" w:rsidP="00A75868">
      <w:pPr>
        <w:pStyle w:val="Listaszerbekezds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A rendelet kihirdetéséről és végrehajtásáról, egy példányának a működési területe alapján érintett nemzeti park igazgatóság részére történő megküldéséről, valamint a védettség tényének az ingatlan-nyilvántartásba történő bejegyzéséről a jegyző gondoskodik.</w:t>
      </w:r>
    </w:p>
    <w:p w14:paraId="128A1D1B" w14:textId="77777777" w:rsidR="00A75868" w:rsidRDefault="00A75868" w:rsidP="00A75868">
      <w:pPr>
        <w:jc w:val="both"/>
        <w:rPr>
          <w:rFonts w:ascii="Times New Roman" w:hAnsi="Times New Roman"/>
          <w:sz w:val="24"/>
          <w:szCs w:val="24"/>
        </w:rPr>
      </w:pPr>
    </w:p>
    <w:p w14:paraId="578B44B0" w14:textId="77777777" w:rsidR="00A75868" w:rsidRDefault="00A75868" w:rsidP="00A75868">
      <w:p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Szigetvár, 2011. október </w:t>
      </w:r>
      <w:r>
        <w:rPr>
          <w:rFonts w:ascii="Times New Roman" w:hAnsi="Times New Roman"/>
          <w:sz w:val="24"/>
          <w:szCs w:val="24"/>
        </w:rPr>
        <w:t>27.</w:t>
      </w:r>
    </w:p>
    <w:p w14:paraId="14D6F067" w14:textId="77777777" w:rsidR="00A75868" w:rsidRPr="00333698" w:rsidRDefault="00A75868" w:rsidP="00A75868">
      <w:pPr>
        <w:jc w:val="both"/>
        <w:rPr>
          <w:rFonts w:ascii="Times New Roman" w:hAnsi="Times New Roman"/>
          <w:sz w:val="24"/>
          <w:szCs w:val="24"/>
        </w:rPr>
      </w:pPr>
    </w:p>
    <w:p w14:paraId="14D15871" w14:textId="77777777" w:rsidR="00A75868" w:rsidRDefault="00A75868" w:rsidP="00A75868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3E3AA34B" w14:textId="77777777" w:rsidR="00A75868" w:rsidRPr="00333698" w:rsidRDefault="00A75868" w:rsidP="00A75868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…………………………….                                                 …………………………….</w:t>
      </w:r>
    </w:p>
    <w:p w14:paraId="6A974F95" w14:textId="77777777" w:rsidR="00A75868" w:rsidRPr="00333698" w:rsidRDefault="00A75868" w:rsidP="00A75868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33698">
        <w:rPr>
          <w:rFonts w:ascii="Times New Roman" w:hAnsi="Times New Roman"/>
          <w:sz w:val="24"/>
          <w:szCs w:val="24"/>
        </w:rPr>
        <w:t>Kolovics</w:t>
      </w:r>
      <w:proofErr w:type="spellEnd"/>
      <w:r w:rsidRPr="00333698">
        <w:rPr>
          <w:rFonts w:ascii="Times New Roman" w:hAnsi="Times New Roman"/>
          <w:sz w:val="24"/>
          <w:szCs w:val="24"/>
        </w:rPr>
        <w:t xml:space="preserve"> János                                                                         Horváth Krisztián</w:t>
      </w:r>
    </w:p>
    <w:p w14:paraId="49D4F114" w14:textId="77777777" w:rsidR="00A75868" w:rsidRPr="00333698" w:rsidRDefault="00A75868" w:rsidP="00A75868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          polgármester                                                                                   jegyző</w:t>
      </w:r>
    </w:p>
    <w:p w14:paraId="09315FF7" w14:textId="77777777" w:rsidR="00A75868" w:rsidRPr="00333698" w:rsidRDefault="00A75868" w:rsidP="00A75868">
      <w:pPr>
        <w:jc w:val="center"/>
        <w:rPr>
          <w:rFonts w:ascii="Times New Roman" w:hAnsi="Times New Roman"/>
          <w:b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t xml:space="preserve"> </w:t>
      </w:r>
    </w:p>
    <w:p w14:paraId="463B3616" w14:textId="77777777" w:rsidR="00A75868" w:rsidRPr="00333698" w:rsidRDefault="00A75868" w:rsidP="00A75868">
      <w:pPr>
        <w:jc w:val="both"/>
        <w:rPr>
          <w:rFonts w:ascii="Times New Roman" w:hAnsi="Times New Roman"/>
          <w:sz w:val="24"/>
          <w:szCs w:val="24"/>
        </w:rPr>
      </w:pPr>
    </w:p>
    <w:p w14:paraId="6896BC09" w14:textId="77777777" w:rsidR="00A75868" w:rsidRPr="00333698" w:rsidRDefault="00A75868" w:rsidP="00A758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B8A17F" w14:textId="77777777" w:rsidR="00A75868" w:rsidRPr="00333698" w:rsidRDefault="00A75868" w:rsidP="00A75868">
      <w:pPr>
        <w:spacing w:after="0"/>
        <w:ind w:left="4248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32/2011. (X.28.</w:t>
      </w:r>
      <w:r w:rsidRPr="00333698">
        <w:rPr>
          <w:rFonts w:ascii="Times New Roman" w:hAnsi="Times New Roman"/>
          <w:sz w:val="24"/>
          <w:szCs w:val="24"/>
        </w:rPr>
        <w:t xml:space="preserve">) önkormányzati rendeletet </w:t>
      </w:r>
    </w:p>
    <w:p w14:paraId="3B188B7C" w14:textId="77777777" w:rsidR="00A75868" w:rsidRPr="00333698" w:rsidRDefault="00A75868" w:rsidP="00A7586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                                                 2011. </w:t>
      </w:r>
      <w:r>
        <w:rPr>
          <w:rFonts w:ascii="Times New Roman" w:hAnsi="Times New Roman"/>
          <w:sz w:val="24"/>
          <w:szCs w:val="24"/>
        </w:rPr>
        <w:t>október 28.</w:t>
      </w:r>
      <w:r w:rsidRPr="00333698">
        <w:rPr>
          <w:rFonts w:ascii="Times New Roman" w:hAnsi="Times New Roman"/>
          <w:sz w:val="24"/>
          <w:szCs w:val="24"/>
        </w:rPr>
        <w:t xml:space="preserve"> napján kihirdetem.</w:t>
      </w:r>
    </w:p>
    <w:p w14:paraId="37ABE1C0" w14:textId="77777777" w:rsidR="00A75868" w:rsidRPr="00333698" w:rsidRDefault="00A75868" w:rsidP="00A758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8004416" w14:textId="77777777" w:rsidR="00A75868" w:rsidRPr="00333698" w:rsidRDefault="00A75868" w:rsidP="00A758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40E8D2" w14:textId="77777777" w:rsidR="00A75868" w:rsidRPr="00333698" w:rsidRDefault="00A75868" w:rsidP="00A75868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Horváth Krisztián</w:t>
      </w:r>
    </w:p>
    <w:p w14:paraId="5E30782F" w14:textId="77777777" w:rsidR="00A75868" w:rsidRPr="00333698" w:rsidRDefault="00A75868" w:rsidP="00A75868">
      <w:pPr>
        <w:spacing w:after="0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jegyző</w:t>
      </w:r>
    </w:p>
    <w:p w14:paraId="047F9040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2CCD8D51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64B31A64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4608507C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48047CF0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6F39DF7F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1A4002F3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24BDE8D7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249A3B4D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4BE1BF7B" w14:textId="77777777" w:rsidR="00A75868" w:rsidRPr="00333698" w:rsidRDefault="00A75868" w:rsidP="00A75868">
      <w:pPr>
        <w:jc w:val="right"/>
        <w:rPr>
          <w:rFonts w:ascii="Times New Roman" w:hAnsi="Times New Roman"/>
          <w:sz w:val="24"/>
          <w:szCs w:val="24"/>
        </w:rPr>
      </w:pPr>
    </w:p>
    <w:p w14:paraId="036A0D50" w14:textId="77777777" w:rsidR="00A75868" w:rsidRPr="00333698" w:rsidRDefault="00A75868" w:rsidP="00A75868">
      <w:pPr>
        <w:pStyle w:val="Listaszerbekezds"/>
        <w:numPr>
          <w:ilvl w:val="0"/>
          <w:numId w:val="16"/>
        </w:num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 a 32/2017</w:t>
      </w:r>
      <w:r w:rsidRPr="00333698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X.28.</w:t>
      </w:r>
      <w:r w:rsidRPr="00333698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proofErr w:type="gramStart"/>
      <w:r w:rsidRPr="00333698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333698">
        <w:rPr>
          <w:rFonts w:ascii="Times New Roman" w:hAnsi="Times New Roman"/>
          <w:b/>
          <w:sz w:val="24"/>
          <w:szCs w:val="24"/>
        </w:rPr>
        <w:t>.-</w:t>
      </w:r>
      <w:proofErr w:type="spellStart"/>
      <w:proofErr w:type="gramEnd"/>
      <w:r w:rsidRPr="00333698">
        <w:rPr>
          <w:rFonts w:ascii="Times New Roman" w:hAnsi="Times New Roman"/>
          <w:b/>
          <w:sz w:val="24"/>
          <w:szCs w:val="24"/>
        </w:rPr>
        <w:t>hez</w:t>
      </w:r>
      <w:proofErr w:type="spellEnd"/>
      <w:r>
        <w:rPr>
          <w:rStyle w:val="Lbjegyzet-hivatkozs"/>
          <w:rFonts w:ascii="Times New Roman" w:hAnsi="Times New Roman"/>
          <w:b/>
          <w:sz w:val="24"/>
          <w:szCs w:val="24"/>
        </w:rPr>
        <w:footnoteReference w:id="6"/>
      </w:r>
    </w:p>
    <w:p w14:paraId="168D71C9" w14:textId="77777777" w:rsidR="00A75868" w:rsidRPr="00BC48D2" w:rsidRDefault="00A75868" w:rsidP="00A75868">
      <w:pPr>
        <w:jc w:val="center"/>
        <w:rPr>
          <w:rFonts w:ascii="Times New Roman" w:hAnsi="Times New Roman"/>
          <w:b/>
          <w:sz w:val="24"/>
          <w:szCs w:val="24"/>
        </w:rPr>
      </w:pPr>
      <w:r w:rsidRPr="00BC48D2">
        <w:rPr>
          <w:rFonts w:ascii="Times New Roman" w:hAnsi="Times New Roman"/>
          <w:b/>
          <w:sz w:val="24"/>
          <w:szCs w:val="24"/>
        </w:rPr>
        <w:t>Szigetvári vár környéke természetvédelmi területének ingatlan-nyilvántartási helyrajzi számai</w:t>
      </w:r>
    </w:p>
    <w:p w14:paraId="15FFD797" w14:textId="77777777" w:rsidR="00BC48D2" w:rsidRPr="00BC48D2" w:rsidRDefault="00BC48D2" w:rsidP="00BC48D2">
      <w:pPr>
        <w:pStyle w:val="Szvegtrzs"/>
        <w:spacing w:before="220" w:after="0" w:line="240" w:lineRule="auto"/>
        <w:jc w:val="both"/>
        <w:rPr>
          <w:rFonts w:cs="Times New Roman"/>
        </w:rPr>
      </w:pPr>
      <w:r w:rsidRPr="00BC48D2">
        <w:rPr>
          <w:rFonts w:cs="Times New Roman"/>
        </w:rPr>
        <w:t>Szigetvár település területén a következő helyrajzi számokon nyilvántartott területek tartoznak a védett területhez:</w:t>
      </w:r>
    </w:p>
    <w:p w14:paraId="0380B0D4" w14:textId="77777777" w:rsidR="00BC48D2" w:rsidRPr="00BC48D2" w:rsidRDefault="00BC48D2" w:rsidP="00BC48D2">
      <w:pPr>
        <w:pStyle w:val="Szvegtrzs"/>
        <w:spacing w:before="220" w:after="0" w:line="240" w:lineRule="auto"/>
        <w:jc w:val="both"/>
        <w:rPr>
          <w:rFonts w:cs="Times New Roman"/>
        </w:rPr>
      </w:pPr>
    </w:p>
    <w:p w14:paraId="20EC919A" w14:textId="66DA71EB" w:rsidR="00A75868" w:rsidRPr="00BC48D2" w:rsidRDefault="00BC48D2" w:rsidP="00BC48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48D2">
        <w:rPr>
          <w:rFonts w:ascii="Times New Roman" w:hAnsi="Times New Roman"/>
          <w:sz w:val="24"/>
          <w:szCs w:val="24"/>
        </w:rPr>
        <w:t>1707 hrsz.; 1708 hrsz.; 1709 hrsz.; 1710 hrsz.; 1711/1 hrsz.; 1731 hrsz.; 1732/2 hrsz.; 1733 hrsz.; 1734 hrsz.; 1735 hrsz.; 1738 hrsz.; 1739 hrsz.; 1740 hrsz.; 1741/3 hrsz.; 1742 hrsz.; 1743 hrsz.; 1744 hrsz.; 1745 hrsz.; 1747/1 hrsz.; 1747/2 hrsz; 1748 hrsz.; 1749/1 hrsz.; 1749/2 hrsz; 1750/1 hrsz.; 1750/2 hrsz.; 1751/1 hrsz; 1751/2 hrsz.; 1752 hrsz.; 923/1 hrsz.; 924 hrsz.; 1741/5 hrsz.; 1741/6 hrsz., 1741/9 hrsz.; 1741/2 hrsz.; 1746/4 hrsz.; 1746/3 hrsz.; 1736 hrsz.; 1711/2 hrsz.; 1732/1 hrsz.; 1741/7 hrsz</w:t>
      </w:r>
      <w:r w:rsidRPr="00BC48D2">
        <w:rPr>
          <w:rFonts w:ascii="Times New Roman" w:hAnsi="Times New Roman"/>
          <w:sz w:val="24"/>
          <w:szCs w:val="24"/>
        </w:rPr>
        <w:t>.</w:t>
      </w:r>
    </w:p>
    <w:p w14:paraId="2E9A88F4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984C178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4FF07B6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6D7B957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CEE31EB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8FDF330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1676B13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783B4A9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2B67B82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DACE1FA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5C65ECB1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D362DF9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28E83F9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069AB1F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10D67891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EDBFDEA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8A8A611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8F7AC85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0A25C10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FB27AF2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D238B67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7A7CC9A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B611627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69B805B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697E0A7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B9225FB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0C7FAAE" w14:textId="77777777" w:rsidR="00A75868" w:rsidRPr="00333698" w:rsidRDefault="00A75868" w:rsidP="00A75868">
      <w:pPr>
        <w:pStyle w:val="Listaszerbekezds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373A4C52" w14:textId="77777777" w:rsidR="00BC48D2" w:rsidRDefault="00BC48D2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</w:rPr>
      </w:pPr>
    </w:p>
    <w:p w14:paraId="02E8BFA7" w14:textId="4794EC4E" w:rsidR="00A75868" w:rsidRPr="00483082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</w:rPr>
      </w:pPr>
      <w:r w:rsidRPr="003336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melléklet a 32/2011. (X.28.</w:t>
      </w:r>
      <w:r w:rsidRPr="00333698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proofErr w:type="gramStart"/>
      <w:r w:rsidRPr="00333698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333698">
        <w:rPr>
          <w:rFonts w:ascii="Times New Roman" w:hAnsi="Times New Roman"/>
          <w:b/>
          <w:sz w:val="24"/>
          <w:szCs w:val="24"/>
        </w:rPr>
        <w:t>.-</w:t>
      </w:r>
      <w:proofErr w:type="spellStart"/>
      <w:proofErr w:type="gramEnd"/>
      <w:r w:rsidRPr="00333698">
        <w:rPr>
          <w:rFonts w:ascii="Times New Roman" w:hAnsi="Times New Roman"/>
          <w:b/>
          <w:sz w:val="24"/>
          <w:szCs w:val="24"/>
        </w:rPr>
        <w:t>hez</w:t>
      </w:r>
      <w:proofErr w:type="spellEnd"/>
    </w:p>
    <w:p w14:paraId="360D265C" w14:textId="77777777" w:rsidR="00A75868" w:rsidRPr="00333698" w:rsidRDefault="00A75868" w:rsidP="00A75868">
      <w:pPr>
        <w:pStyle w:val="Listaszerbekezds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sz w:val="24"/>
          <w:szCs w:val="24"/>
          <w:u w:val="single"/>
        </w:rPr>
        <w:t>A helyi jelentőségű védett természeti terület természeti értékei</w:t>
      </w:r>
    </w:p>
    <w:p w14:paraId="31857636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</w:rPr>
      </w:pPr>
    </w:p>
    <w:p w14:paraId="6814B77A" w14:textId="77777777" w:rsidR="00A75868" w:rsidRPr="00483082" w:rsidRDefault="00A75868" w:rsidP="00A75868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3082">
        <w:rPr>
          <w:rFonts w:ascii="Times New Roman" w:hAnsi="Times New Roman"/>
          <w:b/>
        </w:rPr>
        <w:t>A Szigetvári Vár környéke természetvédelmi területen található védelemre érdemes fafajok</w:t>
      </w:r>
      <w:r>
        <w:rPr>
          <w:rStyle w:val="Lbjegyzet-hivatkozs"/>
          <w:rFonts w:ascii="Times New Roman" w:hAnsi="Times New Roman"/>
          <w:b/>
        </w:rPr>
        <w:footnoteReference w:id="7"/>
      </w:r>
      <w:r w:rsidRPr="00483082">
        <w:rPr>
          <w:rFonts w:ascii="Times New Roman" w:hAnsi="Times New Roman"/>
          <w:b/>
          <w:i/>
          <w:sz w:val="24"/>
          <w:szCs w:val="24"/>
        </w:rPr>
        <w:t>:</w:t>
      </w:r>
    </w:p>
    <w:p w14:paraId="7DCFB68E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Kocsányos tölgy</w:t>
      </w:r>
    </w:p>
    <w:p w14:paraId="249B73BA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Gyertyán</w:t>
      </w:r>
    </w:p>
    <w:p w14:paraId="7AB37012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Mezei juhar</w:t>
      </w:r>
    </w:p>
    <w:p w14:paraId="50DF6A02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Zöld juhar</w:t>
      </w:r>
    </w:p>
    <w:p w14:paraId="25F2B827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Mezei szil</w:t>
      </w:r>
    </w:p>
    <w:p w14:paraId="6B8F7972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Amerikai kő</w:t>
      </w:r>
      <w:r w:rsidRPr="00333698">
        <w:rPr>
          <w:rFonts w:ascii="Times New Roman" w:hAnsi="Times New Roman"/>
          <w:sz w:val="24"/>
          <w:szCs w:val="24"/>
        </w:rPr>
        <w:t>ris</w:t>
      </w:r>
    </w:p>
    <w:p w14:paraId="7A32FCFA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Lepényfa</w:t>
      </w:r>
    </w:p>
    <w:p w14:paraId="111FF8B0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Cseregalagonya</w:t>
      </w:r>
    </w:p>
    <w:p w14:paraId="129420C7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Kökényszilva</w:t>
      </w:r>
    </w:p>
    <w:p w14:paraId="57BA258B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Kislevelű hárs</w:t>
      </w:r>
    </w:p>
    <w:p w14:paraId="1B3F28A1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Nagylevelű hárs</w:t>
      </w:r>
    </w:p>
    <w:p w14:paraId="610667E0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Fekete nyár, szürke nyár, kínai nyár</w:t>
      </w:r>
    </w:p>
    <w:p w14:paraId="4DCBEFD7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Lucfenyő</w:t>
      </w:r>
    </w:p>
    <w:p w14:paraId="23BCE16D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Páfrányfenyő</w:t>
      </w:r>
    </w:p>
    <w:p w14:paraId="2020CFAB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Mocsárciprus</w:t>
      </w:r>
    </w:p>
    <w:p w14:paraId="25CB8806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Mézgás éger</w:t>
      </w:r>
    </w:p>
    <w:p w14:paraId="0C2E0ACD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Juharlevelű platán</w:t>
      </w:r>
    </w:p>
    <w:p w14:paraId="5D610BED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Csörgő fa</w:t>
      </w:r>
    </w:p>
    <w:p w14:paraId="6F135870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Közönséges dió</w:t>
      </w:r>
    </w:p>
    <w:p w14:paraId="5434BC9E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Vadkörte, vadalma</w:t>
      </w:r>
    </w:p>
    <w:p w14:paraId="0634E406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Madárcseresznye</w:t>
      </w:r>
    </w:p>
    <w:p w14:paraId="361C7FDD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Mezei szil</w:t>
      </w:r>
    </w:p>
    <w:p w14:paraId="7E621846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</w:t>
      </w:r>
      <w:r w:rsidRPr="00333698">
        <w:rPr>
          <w:rFonts w:ascii="Times New Roman" w:hAnsi="Times New Roman"/>
          <w:sz w:val="24"/>
          <w:szCs w:val="24"/>
        </w:rPr>
        <w:t>r</w:t>
      </w:r>
    </w:p>
    <w:p w14:paraId="144A3137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Mogyoró</w:t>
      </w:r>
    </w:p>
    <w:p w14:paraId="7D4EC126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Kutyabenge</w:t>
      </w:r>
    </w:p>
    <w:p w14:paraId="5154DB85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Vörösgyűrűs som</w:t>
      </w:r>
    </w:p>
    <w:p w14:paraId="3F765BF4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Fagyal</w:t>
      </w:r>
    </w:p>
    <w:p w14:paraId="3AB262ED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Bodza</w:t>
      </w:r>
    </w:p>
    <w:p w14:paraId="6889FC48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Kökény</w:t>
      </w:r>
    </w:p>
    <w:p w14:paraId="10A03C5D" w14:textId="77777777" w:rsidR="00A75868" w:rsidRPr="00333698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Csíkos kecskerágó</w:t>
      </w:r>
    </w:p>
    <w:p w14:paraId="6E3865F8" w14:textId="77777777" w:rsidR="00A75868" w:rsidRPr="003C2ACD" w:rsidRDefault="00A75868" w:rsidP="00A75868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Húsos som</w:t>
      </w:r>
    </w:p>
    <w:p w14:paraId="04ACBF0D" w14:textId="77777777" w:rsidR="00A75868" w:rsidRPr="00483082" w:rsidRDefault="00A75868" w:rsidP="00A75868">
      <w:pPr>
        <w:pStyle w:val="Listaszerbekezds"/>
        <w:numPr>
          <w:ilvl w:val="0"/>
          <w:numId w:val="6"/>
        </w:numPr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i/>
          <w:sz w:val="24"/>
          <w:szCs w:val="24"/>
        </w:rPr>
        <w:t>Értéket képviselő, védett lágyszárú növények</w:t>
      </w:r>
      <w:r w:rsidRPr="00333698">
        <w:rPr>
          <w:rFonts w:ascii="Times New Roman" w:hAnsi="Times New Roman"/>
          <w:b/>
          <w:sz w:val="24"/>
          <w:szCs w:val="24"/>
        </w:rPr>
        <w:t>:</w:t>
      </w:r>
    </w:p>
    <w:p w14:paraId="722A152F" w14:textId="77777777" w:rsidR="00A75868" w:rsidRPr="00333698" w:rsidRDefault="00A75868" w:rsidP="00A7586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Sárga nőszi</w:t>
      </w:r>
      <w:r w:rsidRPr="00333698">
        <w:rPr>
          <w:rFonts w:ascii="Times New Roman" w:hAnsi="Times New Roman"/>
          <w:sz w:val="24"/>
          <w:szCs w:val="24"/>
        </w:rPr>
        <w:t>rom</w:t>
      </w:r>
    </w:p>
    <w:p w14:paraId="537BA682" w14:textId="77777777" w:rsidR="00A75868" w:rsidRPr="00333698" w:rsidRDefault="00A75868" w:rsidP="00A7586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Gyöngyvirág</w:t>
      </w:r>
    </w:p>
    <w:p w14:paraId="49AF9B93" w14:textId="77777777" w:rsidR="00A75868" w:rsidRPr="00333698" w:rsidRDefault="00A75868" w:rsidP="00A7586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Hóvirág</w:t>
      </w:r>
    </w:p>
    <w:p w14:paraId="70F021C7" w14:textId="77777777" w:rsidR="00A75868" w:rsidRPr="00333698" w:rsidRDefault="00A75868" w:rsidP="00A7586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lastRenderedPageBreak/>
        <w:t>Nyári tőzike</w:t>
      </w:r>
    </w:p>
    <w:p w14:paraId="474CC528" w14:textId="77777777" w:rsidR="00A75868" w:rsidRPr="00333698" w:rsidRDefault="00A75868" w:rsidP="00A75868">
      <w:pPr>
        <w:pStyle w:val="Listaszerbekezds"/>
        <w:numPr>
          <w:ilvl w:val="0"/>
          <w:numId w:val="15"/>
        </w:num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 a 32</w:t>
      </w:r>
      <w:r w:rsidRPr="00333698">
        <w:rPr>
          <w:rFonts w:ascii="Times New Roman" w:hAnsi="Times New Roman"/>
          <w:b/>
          <w:sz w:val="24"/>
          <w:szCs w:val="24"/>
        </w:rPr>
        <w:t>/2011.</w:t>
      </w:r>
      <w:r>
        <w:rPr>
          <w:rFonts w:ascii="Times New Roman" w:hAnsi="Times New Roman"/>
          <w:b/>
          <w:sz w:val="24"/>
          <w:szCs w:val="24"/>
        </w:rPr>
        <w:t xml:space="preserve"> (X.28.) </w:t>
      </w:r>
      <w:proofErr w:type="spellStart"/>
      <w:proofErr w:type="gramStart"/>
      <w:r w:rsidRPr="00333698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333698">
        <w:rPr>
          <w:rFonts w:ascii="Times New Roman" w:hAnsi="Times New Roman"/>
          <w:b/>
          <w:sz w:val="24"/>
          <w:szCs w:val="24"/>
        </w:rPr>
        <w:t>.-</w:t>
      </w:r>
      <w:proofErr w:type="spellStart"/>
      <w:proofErr w:type="gramEnd"/>
      <w:r w:rsidRPr="00333698">
        <w:rPr>
          <w:rFonts w:ascii="Times New Roman" w:hAnsi="Times New Roman"/>
          <w:b/>
          <w:sz w:val="24"/>
          <w:szCs w:val="24"/>
        </w:rPr>
        <w:t>hez</w:t>
      </w:r>
      <w:proofErr w:type="spellEnd"/>
    </w:p>
    <w:p w14:paraId="67345EBA" w14:textId="77777777" w:rsidR="00A75868" w:rsidRPr="00333698" w:rsidRDefault="00A75868" w:rsidP="00A75868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5F23058C" w14:textId="77777777" w:rsidR="00A75868" w:rsidRPr="00333698" w:rsidRDefault="00A75868" w:rsidP="00A75868">
      <w:pPr>
        <w:pStyle w:val="Listaszerbekezds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sz w:val="24"/>
          <w:szCs w:val="24"/>
          <w:u w:val="single"/>
        </w:rPr>
        <w:t>Szigetvári vár környéke természetvédelmi terület kezelési terve</w:t>
      </w:r>
    </w:p>
    <w:p w14:paraId="5D98AEFD" w14:textId="77777777" w:rsidR="00A75868" w:rsidRPr="00333698" w:rsidRDefault="00A75868" w:rsidP="00A75868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</w:p>
    <w:p w14:paraId="457E05AA" w14:textId="77777777" w:rsidR="00A75868" w:rsidRPr="0019590C" w:rsidRDefault="00A75868" w:rsidP="00A75868">
      <w:pPr>
        <w:pStyle w:val="Listaszerbekezds"/>
        <w:numPr>
          <w:ilvl w:val="0"/>
          <w:numId w:val="10"/>
        </w:numPr>
        <w:spacing w:after="120"/>
        <w:ind w:left="851" w:hanging="851"/>
        <w:jc w:val="both"/>
        <w:rPr>
          <w:rFonts w:ascii="Times New Roman" w:hAnsi="Times New Roman"/>
          <w:b/>
          <w:i/>
          <w:sz w:val="24"/>
          <w:szCs w:val="24"/>
        </w:rPr>
      </w:pPr>
      <w:r w:rsidRPr="0019590C">
        <w:rPr>
          <w:rFonts w:ascii="Times New Roman" w:hAnsi="Times New Roman"/>
          <w:b/>
          <w:i/>
          <w:sz w:val="24"/>
          <w:szCs w:val="24"/>
        </w:rPr>
        <w:t>Természetvédelmi célkitűzések</w:t>
      </w:r>
    </w:p>
    <w:p w14:paraId="0EAC17DD" w14:textId="77777777" w:rsidR="00A75868" w:rsidRPr="0019590C" w:rsidRDefault="00A75868" w:rsidP="00A75868">
      <w:pPr>
        <w:pStyle w:val="Listaszerbekezds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B1C293C" w14:textId="77777777" w:rsidR="00A75868" w:rsidRDefault="00A75868" w:rsidP="00A7586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E0D3D">
        <w:rPr>
          <w:rFonts w:ascii="Times New Roman" w:hAnsi="Times New Roman"/>
          <w:sz w:val="24"/>
          <w:szCs w:val="24"/>
        </w:rPr>
        <w:t>A Szigetvári vár környékén található parker</w:t>
      </w:r>
      <w:r>
        <w:rPr>
          <w:rFonts w:ascii="Times New Roman" w:hAnsi="Times New Roman"/>
          <w:sz w:val="24"/>
          <w:szCs w:val="24"/>
        </w:rPr>
        <w:t>dő védett értékeit meg kell őrizni, a táj jellegét meg kell óvni.</w:t>
      </w:r>
    </w:p>
    <w:p w14:paraId="0266EC98" w14:textId="77777777" w:rsidR="00A75868" w:rsidRDefault="00A75868" w:rsidP="00A7586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természeti területen honos fás szárú fajokat és a védett lágyszárú növényzetet meg kell védeni.</w:t>
      </w:r>
    </w:p>
    <w:p w14:paraId="418F3831" w14:textId="77777777" w:rsidR="00A75868" w:rsidRDefault="00A75868" w:rsidP="00A7586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vár környéke tájképét meg kell őrizni.</w:t>
      </w:r>
    </w:p>
    <w:p w14:paraId="2E6B99C1" w14:textId="77777777" w:rsidR="00A75868" w:rsidRDefault="00A75868" w:rsidP="00A7586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 kell segíteni a környezettudatos magatartás kialakítását, különös tekintettel a természetvédelemre.</w:t>
      </w:r>
    </w:p>
    <w:p w14:paraId="70F64572" w14:textId="77777777" w:rsidR="00A75868" w:rsidRDefault="00A75868" w:rsidP="00A7586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32D3196E" w14:textId="77777777" w:rsidR="00A75868" w:rsidRPr="0019590C" w:rsidRDefault="00A75868" w:rsidP="00A75868">
      <w:pPr>
        <w:pStyle w:val="Listaszerbekezds"/>
        <w:numPr>
          <w:ilvl w:val="0"/>
          <w:numId w:val="11"/>
        </w:numPr>
        <w:spacing w:after="120"/>
        <w:ind w:left="680" w:hanging="680"/>
        <w:jc w:val="both"/>
        <w:rPr>
          <w:rFonts w:ascii="Times New Roman" w:hAnsi="Times New Roman"/>
          <w:b/>
          <w:i/>
          <w:sz w:val="24"/>
          <w:szCs w:val="24"/>
        </w:rPr>
      </w:pPr>
      <w:r w:rsidRPr="0019590C">
        <w:rPr>
          <w:rFonts w:ascii="Times New Roman" w:hAnsi="Times New Roman"/>
          <w:b/>
          <w:i/>
          <w:sz w:val="24"/>
          <w:szCs w:val="24"/>
        </w:rPr>
        <w:t>Természetvédelmi stratégiák</w:t>
      </w:r>
    </w:p>
    <w:p w14:paraId="678363E8" w14:textId="77777777" w:rsidR="00A75868" w:rsidRDefault="00A75868" w:rsidP="00A75868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14:paraId="369C980B" w14:textId="77777777" w:rsidR="00A75868" w:rsidRDefault="00A75868" w:rsidP="00A75868">
      <w:pPr>
        <w:pStyle w:val="Listaszerbekezds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509D8">
        <w:rPr>
          <w:rFonts w:ascii="Times New Roman" w:hAnsi="Times New Roman"/>
          <w:sz w:val="24"/>
          <w:szCs w:val="24"/>
        </w:rPr>
        <w:t xml:space="preserve">A parkerdő, </w:t>
      </w:r>
      <w:r>
        <w:rPr>
          <w:rFonts w:ascii="Times New Roman" w:hAnsi="Times New Roman"/>
          <w:sz w:val="24"/>
          <w:szCs w:val="24"/>
        </w:rPr>
        <w:t>a cserjés, a tisztás és a parkok jellegének megőrzése, fejlesztése.</w:t>
      </w:r>
    </w:p>
    <w:p w14:paraId="3081B2E4" w14:textId="77777777" w:rsidR="00A75868" w:rsidRDefault="00A75868" w:rsidP="00A75868">
      <w:pPr>
        <w:pStyle w:val="Listaszerbekezds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természetvédelmi kezelési tervvel a terület állapotának javítása.</w:t>
      </w:r>
    </w:p>
    <w:p w14:paraId="7AB8A6F2" w14:textId="77777777" w:rsidR="00A75868" w:rsidRDefault="00A75868" w:rsidP="00A75868">
      <w:pPr>
        <w:pStyle w:val="Listaszerbekezds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védett fás szárú fajok és a védett lágy szárú növényzet állományainak fenntartása, egyedszámuk növelése.</w:t>
      </w:r>
    </w:p>
    <w:p w14:paraId="18E9951E" w14:textId="77777777" w:rsidR="00A75868" w:rsidRDefault="00A75868" w:rsidP="00A75868">
      <w:pPr>
        <w:pStyle w:val="Listaszerbekezds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természetvédelem és természetismeret oktatásának segítése.</w:t>
      </w:r>
    </w:p>
    <w:p w14:paraId="540A5579" w14:textId="77777777" w:rsidR="00A75868" w:rsidRDefault="00A75868" w:rsidP="00A7586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2B7DD7ED" w14:textId="77777777" w:rsidR="00A75868" w:rsidRPr="0019590C" w:rsidRDefault="00A75868" w:rsidP="00A75868">
      <w:pPr>
        <w:pStyle w:val="Listaszerbekezds"/>
        <w:numPr>
          <w:ilvl w:val="0"/>
          <w:numId w:val="11"/>
        </w:numPr>
        <w:tabs>
          <w:tab w:val="left" w:pos="284"/>
        </w:tabs>
        <w:spacing w:after="120"/>
        <w:ind w:left="680" w:hanging="68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9590C">
        <w:rPr>
          <w:rFonts w:ascii="Times New Roman" w:hAnsi="Times New Roman"/>
          <w:b/>
          <w:i/>
          <w:sz w:val="24"/>
          <w:szCs w:val="24"/>
        </w:rPr>
        <w:t>Természetvédelmi kezelési módok, korlátozások és tilalmak</w:t>
      </w:r>
    </w:p>
    <w:p w14:paraId="15D17831" w14:textId="77777777" w:rsidR="00A75868" w:rsidRDefault="00A75868" w:rsidP="00A75868">
      <w:pPr>
        <w:pStyle w:val="Listaszerbekezds"/>
        <w:numPr>
          <w:ilvl w:val="0"/>
          <w:numId w:val="12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2E19">
        <w:rPr>
          <w:rFonts w:ascii="Times New Roman" w:hAnsi="Times New Roman"/>
          <w:sz w:val="24"/>
          <w:szCs w:val="24"/>
        </w:rPr>
        <w:t>Művelési ághoz nem köthető természetvédelmi kezelési módok, korlátozások és tilalmak</w:t>
      </w:r>
    </w:p>
    <w:p w14:paraId="1FFCA228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élőhelyek kezelése és fenntartása,</w:t>
      </w:r>
    </w:p>
    <w:p w14:paraId="39E58E68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fajok védelme,</w:t>
      </w:r>
    </w:p>
    <w:p w14:paraId="3694F643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táj- és kultúrtörténeti értékek,</w:t>
      </w:r>
    </w:p>
    <w:p w14:paraId="0BB830F3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látogatás,</w:t>
      </w:r>
    </w:p>
    <w:p w14:paraId="343A8E21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és bemutatás,</w:t>
      </w:r>
    </w:p>
    <w:p w14:paraId="456B5623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kutatás, vizsgálatok,</w:t>
      </w:r>
    </w:p>
    <w:p w14:paraId="41D467DD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terület-és földhasználat,</w:t>
      </w:r>
    </w:p>
    <w:p w14:paraId="0CA15963" w14:textId="77777777" w:rsidR="00A75868" w:rsidRDefault="00A75868" w:rsidP="00A75868">
      <w:pPr>
        <w:pStyle w:val="Listaszerbekezds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természetvédelmi infrastruktúra.</w:t>
      </w:r>
    </w:p>
    <w:p w14:paraId="24EEE51C" w14:textId="77777777" w:rsidR="00A75868" w:rsidRDefault="00A75868" w:rsidP="00A75868">
      <w:pPr>
        <w:pStyle w:val="Listaszerbekezds"/>
        <w:numPr>
          <w:ilvl w:val="0"/>
          <w:numId w:val="12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Művelési ághoz, illetve földhasználati módhoz köthető természetvédelmi kezelési módok, korlátozások és tilalmak</w:t>
      </w:r>
    </w:p>
    <w:p w14:paraId="7BD83B36" w14:textId="77777777" w:rsidR="00A75868" w:rsidRPr="00D12E19" w:rsidRDefault="00A75868" w:rsidP="00A75868">
      <w:pPr>
        <w:pStyle w:val="Listaszerbekezds"/>
        <w:numPr>
          <w:ilvl w:val="0"/>
          <w:numId w:val="14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erdő kezelése. </w:t>
      </w:r>
    </w:p>
    <w:p w14:paraId="53609687" w14:textId="77777777" w:rsidR="005B37AF" w:rsidRDefault="005B37AF"/>
    <w:sectPr w:rsidR="005B37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F548" w14:textId="77777777" w:rsidR="00A75868" w:rsidRDefault="00A75868" w:rsidP="00A75868">
      <w:pPr>
        <w:spacing w:after="0" w:line="240" w:lineRule="auto"/>
      </w:pPr>
      <w:r>
        <w:separator/>
      </w:r>
    </w:p>
  </w:endnote>
  <w:endnote w:type="continuationSeparator" w:id="0">
    <w:p w14:paraId="2082F9DB" w14:textId="77777777" w:rsidR="00A75868" w:rsidRDefault="00A75868" w:rsidP="00A7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B4094" w14:textId="77777777" w:rsidR="00A75868" w:rsidRDefault="00A75868" w:rsidP="00A75868">
      <w:pPr>
        <w:spacing w:after="0" w:line="240" w:lineRule="auto"/>
      </w:pPr>
      <w:r>
        <w:separator/>
      </w:r>
    </w:p>
  </w:footnote>
  <w:footnote w:type="continuationSeparator" w:id="0">
    <w:p w14:paraId="6D4F48FB" w14:textId="77777777" w:rsidR="00A75868" w:rsidRDefault="00A75868" w:rsidP="00A75868">
      <w:pPr>
        <w:spacing w:after="0" w:line="240" w:lineRule="auto"/>
      </w:pPr>
      <w:r>
        <w:continuationSeparator/>
      </w:r>
    </w:p>
  </w:footnote>
  <w:footnote w:id="1">
    <w:p w14:paraId="61FB86A7" w14:textId="6F02C66F" w:rsidR="00A75868" w:rsidRPr="00A75868" w:rsidRDefault="00A75868" w:rsidP="00A75868">
      <w:pPr>
        <w:pStyle w:val="Lbjegyzetszveg"/>
        <w:spacing w:after="0" w:line="240" w:lineRule="auto"/>
        <w:rPr>
          <w:rFonts w:ascii="Times New Roman" w:hAnsi="Times New Roman"/>
        </w:rPr>
      </w:pPr>
      <w:r w:rsidRPr="00A75868">
        <w:rPr>
          <w:rStyle w:val="Lbjegyzet-hivatkozs"/>
          <w:rFonts w:ascii="Times New Roman" w:hAnsi="Times New Roman"/>
        </w:rPr>
        <w:footnoteRef/>
      </w:r>
      <w:r w:rsidRPr="00A75868">
        <w:rPr>
          <w:rFonts w:ascii="Times New Roman" w:hAnsi="Times New Roman"/>
        </w:rPr>
        <w:t xml:space="preserve"> Módosította a 20/2024. (IX.27.) </w:t>
      </w:r>
      <w:proofErr w:type="spellStart"/>
      <w:r w:rsidRPr="00A75868">
        <w:rPr>
          <w:rFonts w:ascii="Times New Roman" w:hAnsi="Times New Roman"/>
        </w:rPr>
        <w:t>Ör</w:t>
      </w:r>
      <w:proofErr w:type="spellEnd"/>
      <w:r w:rsidRPr="00A75868">
        <w:rPr>
          <w:rFonts w:ascii="Times New Roman" w:hAnsi="Times New Roman"/>
        </w:rPr>
        <w:t>. 1. §-a. Hatályos: 2024. szeptember 2</w:t>
      </w:r>
      <w:r w:rsidR="00BC48D2">
        <w:rPr>
          <w:rFonts w:ascii="Times New Roman" w:hAnsi="Times New Roman"/>
        </w:rPr>
        <w:t>8</w:t>
      </w:r>
      <w:r w:rsidRPr="00A75868">
        <w:rPr>
          <w:rFonts w:ascii="Times New Roman" w:hAnsi="Times New Roman"/>
        </w:rPr>
        <w:t xml:space="preserve">-től. </w:t>
      </w:r>
    </w:p>
  </w:footnote>
  <w:footnote w:id="2">
    <w:p w14:paraId="261E2EEE" w14:textId="480A96DC" w:rsidR="008C7BD8" w:rsidRDefault="008C7BD8" w:rsidP="008C7BD8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</w:t>
      </w:r>
      <w:r w:rsidRPr="00A75868">
        <w:rPr>
          <w:rFonts w:ascii="Times New Roman" w:hAnsi="Times New Roman"/>
        </w:rPr>
        <w:t xml:space="preserve">Módosította a 20/2024. (IX.27.) </w:t>
      </w:r>
      <w:proofErr w:type="spellStart"/>
      <w:r w:rsidRPr="00A75868">
        <w:rPr>
          <w:rFonts w:ascii="Times New Roman" w:hAnsi="Times New Roman"/>
        </w:rPr>
        <w:t>Ör</w:t>
      </w:r>
      <w:proofErr w:type="spellEnd"/>
      <w:r w:rsidRPr="00A7586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2</w:t>
      </w:r>
      <w:r w:rsidRPr="00A75868">
        <w:rPr>
          <w:rFonts w:ascii="Times New Roman" w:hAnsi="Times New Roman"/>
        </w:rPr>
        <w:t>. §-a. Hatályos: 2024. szeptember 2</w:t>
      </w:r>
      <w:r w:rsidR="00BC48D2">
        <w:rPr>
          <w:rFonts w:ascii="Times New Roman" w:hAnsi="Times New Roman"/>
        </w:rPr>
        <w:t>8</w:t>
      </w:r>
      <w:r w:rsidRPr="00A75868">
        <w:rPr>
          <w:rFonts w:ascii="Times New Roman" w:hAnsi="Times New Roman"/>
        </w:rPr>
        <w:t>-től.</w:t>
      </w:r>
    </w:p>
  </w:footnote>
  <w:footnote w:id="3">
    <w:p w14:paraId="316470DE" w14:textId="594A4D96" w:rsidR="00A75868" w:rsidRPr="00A75868" w:rsidRDefault="00A75868" w:rsidP="008C7BD8">
      <w:pPr>
        <w:pStyle w:val="Nincstrkz"/>
        <w:jc w:val="both"/>
        <w:rPr>
          <w:rFonts w:ascii="Times New Roman" w:hAnsi="Times New Roman"/>
          <w:sz w:val="20"/>
          <w:szCs w:val="20"/>
        </w:rPr>
      </w:pPr>
      <w:r w:rsidRPr="00A75868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A75868">
        <w:rPr>
          <w:rFonts w:ascii="Times New Roman" w:hAnsi="Times New Roman"/>
          <w:sz w:val="20"/>
          <w:szCs w:val="20"/>
        </w:rPr>
        <w:t xml:space="preserve"> Módosította a 20/2016. (X.27.) </w:t>
      </w:r>
      <w:proofErr w:type="spellStart"/>
      <w:r w:rsidRPr="00A75868">
        <w:rPr>
          <w:rFonts w:ascii="Times New Roman" w:hAnsi="Times New Roman"/>
          <w:sz w:val="20"/>
          <w:szCs w:val="20"/>
        </w:rPr>
        <w:t>Ör</w:t>
      </w:r>
      <w:proofErr w:type="spellEnd"/>
      <w:r w:rsidRPr="00A75868">
        <w:rPr>
          <w:rFonts w:ascii="Times New Roman" w:hAnsi="Times New Roman"/>
          <w:sz w:val="20"/>
          <w:szCs w:val="20"/>
        </w:rPr>
        <w:t>. 1. §-a. Hatályos:</w:t>
      </w:r>
      <w:r w:rsidR="00BC48D2">
        <w:rPr>
          <w:rFonts w:ascii="Times New Roman" w:hAnsi="Times New Roman"/>
          <w:sz w:val="20"/>
          <w:szCs w:val="20"/>
        </w:rPr>
        <w:t xml:space="preserve"> </w:t>
      </w:r>
      <w:r w:rsidRPr="00A75868">
        <w:rPr>
          <w:rFonts w:ascii="Times New Roman" w:hAnsi="Times New Roman"/>
          <w:sz w:val="20"/>
          <w:szCs w:val="20"/>
        </w:rPr>
        <w:t>2016. október 28-tól.</w:t>
      </w:r>
    </w:p>
  </w:footnote>
  <w:footnote w:id="4">
    <w:p w14:paraId="6C081961" w14:textId="21932527" w:rsidR="00BC48D2" w:rsidRPr="00BC48D2" w:rsidRDefault="00BC48D2" w:rsidP="00BC48D2">
      <w:pPr>
        <w:pStyle w:val="Lbjegyzetszveg"/>
        <w:spacing w:after="0" w:line="240" w:lineRule="auto"/>
        <w:rPr>
          <w:rFonts w:ascii="Times New Roman" w:hAnsi="Times New Roman"/>
        </w:rPr>
      </w:pPr>
      <w:r w:rsidRPr="00BC48D2">
        <w:rPr>
          <w:rStyle w:val="Lbjegyzet-hivatkozs"/>
          <w:rFonts w:ascii="Times New Roman" w:hAnsi="Times New Roman"/>
        </w:rPr>
        <w:footnoteRef/>
      </w:r>
      <w:r w:rsidRPr="00BC48D2">
        <w:rPr>
          <w:rFonts w:ascii="Times New Roman" w:hAnsi="Times New Roman"/>
        </w:rPr>
        <w:t xml:space="preserve"> Elnevezést pontosította a </w:t>
      </w:r>
      <w:r w:rsidRPr="00BC48D2">
        <w:rPr>
          <w:rFonts w:ascii="Times New Roman" w:hAnsi="Times New Roman"/>
        </w:rPr>
        <w:t xml:space="preserve">20/2024. (IX.27.) </w:t>
      </w:r>
      <w:proofErr w:type="spellStart"/>
      <w:r w:rsidRPr="00BC48D2">
        <w:rPr>
          <w:rFonts w:ascii="Times New Roman" w:hAnsi="Times New Roman"/>
        </w:rPr>
        <w:t>Ör</w:t>
      </w:r>
      <w:proofErr w:type="spellEnd"/>
      <w:r w:rsidRPr="00BC48D2">
        <w:rPr>
          <w:rFonts w:ascii="Times New Roman" w:hAnsi="Times New Roman"/>
        </w:rPr>
        <w:t xml:space="preserve">. </w:t>
      </w:r>
      <w:r w:rsidRPr="00BC48D2">
        <w:rPr>
          <w:rFonts w:ascii="Times New Roman" w:hAnsi="Times New Roman"/>
        </w:rPr>
        <w:t>3</w:t>
      </w:r>
      <w:r w:rsidRPr="00BC48D2">
        <w:rPr>
          <w:rFonts w:ascii="Times New Roman" w:hAnsi="Times New Roman"/>
        </w:rPr>
        <w:t>. §-a. Hatályos: 2024. szeptember 2</w:t>
      </w:r>
      <w:r>
        <w:rPr>
          <w:rFonts w:ascii="Times New Roman" w:hAnsi="Times New Roman"/>
        </w:rPr>
        <w:t>8</w:t>
      </w:r>
      <w:r w:rsidRPr="00BC48D2">
        <w:rPr>
          <w:rFonts w:ascii="Times New Roman" w:hAnsi="Times New Roman"/>
        </w:rPr>
        <w:t>-től.</w:t>
      </w:r>
    </w:p>
  </w:footnote>
  <w:footnote w:id="5">
    <w:p w14:paraId="754ABE00" w14:textId="77777777" w:rsidR="00A75868" w:rsidRPr="00A75868" w:rsidRDefault="00A75868" w:rsidP="00BC48D2">
      <w:pPr>
        <w:pStyle w:val="Nincstrkz"/>
        <w:jc w:val="both"/>
        <w:rPr>
          <w:rFonts w:ascii="Times New Roman" w:hAnsi="Times New Roman"/>
          <w:sz w:val="20"/>
          <w:szCs w:val="20"/>
        </w:rPr>
      </w:pPr>
      <w:r w:rsidRPr="00A75868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A75868">
        <w:rPr>
          <w:rFonts w:ascii="Times New Roman" w:hAnsi="Times New Roman"/>
          <w:sz w:val="20"/>
          <w:szCs w:val="20"/>
        </w:rPr>
        <w:t xml:space="preserve"> Módosította a 20/2016. (X.27.) </w:t>
      </w:r>
      <w:proofErr w:type="spellStart"/>
      <w:r w:rsidRPr="00A75868">
        <w:rPr>
          <w:rFonts w:ascii="Times New Roman" w:hAnsi="Times New Roman"/>
          <w:sz w:val="20"/>
          <w:szCs w:val="20"/>
        </w:rPr>
        <w:t>Ör</w:t>
      </w:r>
      <w:proofErr w:type="spellEnd"/>
      <w:r w:rsidRPr="00A75868">
        <w:rPr>
          <w:rFonts w:ascii="Times New Roman" w:hAnsi="Times New Roman"/>
          <w:sz w:val="20"/>
          <w:szCs w:val="20"/>
        </w:rPr>
        <w:t>. 2. §-a. Hatályos: 2016. október 28-tól.</w:t>
      </w:r>
    </w:p>
  </w:footnote>
  <w:footnote w:id="6">
    <w:p w14:paraId="4F67FF88" w14:textId="6AA689D0" w:rsidR="00A75868" w:rsidRPr="00483082" w:rsidRDefault="00A75868" w:rsidP="00A75868">
      <w:pPr>
        <w:pStyle w:val="Lbjegyzetszveg"/>
        <w:rPr>
          <w:rFonts w:ascii="Times New Roman" w:hAnsi="Times New Roman"/>
        </w:rPr>
      </w:pPr>
      <w:r w:rsidRPr="00483082">
        <w:rPr>
          <w:rStyle w:val="Lbjegyzet-hivatkozs"/>
          <w:rFonts w:ascii="Times New Roman" w:hAnsi="Times New Roman"/>
        </w:rPr>
        <w:footnoteRef/>
      </w:r>
      <w:r w:rsidRPr="00483082">
        <w:rPr>
          <w:rFonts w:ascii="Times New Roman" w:hAnsi="Times New Roman"/>
        </w:rPr>
        <w:t xml:space="preserve"> Módosította a </w:t>
      </w:r>
      <w:r w:rsidR="00BC48D2">
        <w:rPr>
          <w:rFonts w:ascii="Times New Roman" w:hAnsi="Times New Roman"/>
        </w:rPr>
        <w:t>20</w:t>
      </w:r>
      <w:r w:rsidRPr="00483082">
        <w:rPr>
          <w:rFonts w:ascii="Times New Roman" w:hAnsi="Times New Roman"/>
        </w:rPr>
        <w:t>/20</w:t>
      </w:r>
      <w:r w:rsidR="00BC48D2">
        <w:rPr>
          <w:rFonts w:ascii="Times New Roman" w:hAnsi="Times New Roman"/>
        </w:rPr>
        <w:t>24</w:t>
      </w:r>
      <w:r w:rsidRPr="00483082">
        <w:rPr>
          <w:rFonts w:ascii="Times New Roman" w:hAnsi="Times New Roman"/>
        </w:rPr>
        <w:t>. (</w:t>
      </w:r>
      <w:r w:rsidR="00BC48D2">
        <w:rPr>
          <w:rFonts w:ascii="Times New Roman" w:hAnsi="Times New Roman"/>
        </w:rPr>
        <w:t>IX.27.</w:t>
      </w:r>
      <w:r w:rsidRPr="00483082">
        <w:rPr>
          <w:rFonts w:ascii="Times New Roman" w:hAnsi="Times New Roman"/>
        </w:rPr>
        <w:t xml:space="preserve">) Ör. </w:t>
      </w:r>
      <w:r w:rsidR="00BC48D2">
        <w:rPr>
          <w:rFonts w:ascii="Times New Roman" w:hAnsi="Times New Roman"/>
        </w:rPr>
        <w:t>4</w:t>
      </w:r>
      <w:r w:rsidRPr="00483082">
        <w:rPr>
          <w:rFonts w:ascii="Times New Roman" w:hAnsi="Times New Roman"/>
        </w:rPr>
        <w:t>. §-a. Hatályos: 20</w:t>
      </w:r>
      <w:r w:rsidR="00BC48D2">
        <w:rPr>
          <w:rFonts w:ascii="Times New Roman" w:hAnsi="Times New Roman"/>
        </w:rPr>
        <w:t xml:space="preserve">24. szeptember 28-tól. </w:t>
      </w:r>
    </w:p>
  </w:footnote>
  <w:footnote w:id="7">
    <w:p w14:paraId="63C2F638" w14:textId="77777777" w:rsidR="00A75868" w:rsidRPr="00483082" w:rsidRDefault="00A75868" w:rsidP="00A75868">
      <w:pPr>
        <w:pStyle w:val="Lbjegyzetszveg"/>
        <w:rPr>
          <w:rFonts w:ascii="Times New Roman" w:hAnsi="Times New Roman"/>
        </w:rPr>
      </w:pPr>
      <w:r w:rsidRPr="00483082">
        <w:rPr>
          <w:rStyle w:val="Lbjegyzet-hivatkozs"/>
          <w:rFonts w:ascii="Times New Roman" w:hAnsi="Times New Roman"/>
        </w:rPr>
        <w:footnoteRef/>
      </w:r>
      <w:r w:rsidRPr="00483082">
        <w:rPr>
          <w:rFonts w:ascii="Times New Roman" w:hAnsi="Times New Roman"/>
        </w:rPr>
        <w:t xml:space="preserve"> Az alcímet módosította a 15/2017. (VI.29.) </w:t>
      </w:r>
      <w:proofErr w:type="spellStart"/>
      <w:r w:rsidRPr="00483082">
        <w:rPr>
          <w:rFonts w:ascii="Times New Roman" w:hAnsi="Times New Roman"/>
        </w:rPr>
        <w:t>Ör</w:t>
      </w:r>
      <w:proofErr w:type="spellEnd"/>
      <w:r w:rsidRPr="00483082">
        <w:rPr>
          <w:rFonts w:ascii="Times New Roman" w:hAnsi="Times New Roman"/>
        </w:rPr>
        <w:t>. 2. §-a. Hatályos: 2017. június 30-tól.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304F8" w14:textId="453663CC" w:rsidR="00BC48D2" w:rsidRPr="00A46B59" w:rsidRDefault="00BC48D2" w:rsidP="00100BA7">
    <w:pPr>
      <w:pStyle w:val="lfej"/>
      <w:jc w:val="right"/>
      <w:rPr>
        <w:rFonts w:ascii="Times New Roman" w:hAnsi="Times New Roman"/>
        <w:sz w:val="20"/>
        <w:szCs w:val="20"/>
      </w:rPr>
    </w:pPr>
    <w:r w:rsidRPr="00A46B59">
      <w:rPr>
        <w:rFonts w:ascii="Times New Roman" w:hAnsi="Times New Roman"/>
        <w:sz w:val="20"/>
        <w:szCs w:val="20"/>
      </w:rPr>
      <w:t>Hatályos: 20</w:t>
    </w:r>
    <w:r>
      <w:rPr>
        <w:rFonts w:ascii="Times New Roman" w:hAnsi="Times New Roman"/>
        <w:sz w:val="20"/>
        <w:szCs w:val="20"/>
      </w:rPr>
      <w:t>24. szeptember 28-tól</w:t>
    </w:r>
    <w:r w:rsidRPr="00A46B59">
      <w:rPr>
        <w:rFonts w:ascii="Times New Roman" w:hAnsi="Times New Roman"/>
        <w:sz w:val="20"/>
        <w:szCs w:val="20"/>
      </w:rPr>
      <w:tab/>
    </w:r>
    <w:r w:rsidR="00100BA7">
      <w:rPr>
        <w:rFonts w:ascii="Times New Roman" w:hAnsi="Times New Roman"/>
        <w:sz w:val="20"/>
        <w:szCs w:val="20"/>
      </w:rPr>
      <w:t xml:space="preserve">                                         </w:t>
    </w:r>
    <w:r w:rsidRPr="00A46B59">
      <w:rPr>
        <w:rFonts w:ascii="Times New Roman" w:hAnsi="Times New Roman"/>
        <w:sz w:val="20"/>
        <w:szCs w:val="20"/>
      </w:rPr>
      <w:t>Egységes szerkezetbe foglalva: 20</w:t>
    </w:r>
    <w:r>
      <w:rPr>
        <w:rFonts w:ascii="Times New Roman" w:hAnsi="Times New Roman"/>
        <w:sz w:val="20"/>
        <w:szCs w:val="20"/>
      </w:rPr>
      <w:t>24</w:t>
    </w:r>
    <w:r w:rsidRPr="00A46B59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szeptember 27.</w:t>
    </w:r>
    <w:r w:rsidRPr="00A46B59">
      <w:rPr>
        <w:rFonts w:ascii="Times New Roman" w:hAnsi="Times New Roman"/>
        <w:sz w:val="20"/>
        <w:szCs w:val="20"/>
      </w:rPr>
      <w:tab/>
    </w:r>
  </w:p>
  <w:p w14:paraId="1C6233DA" w14:textId="77777777" w:rsidR="00BC48D2" w:rsidRDefault="00BC48D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2247"/>
    <w:multiLevelType w:val="hybridMultilevel"/>
    <w:tmpl w:val="4F420F4C"/>
    <w:lvl w:ilvl="0" w:tplc="B3A4142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AEE7E81"/>
    <w:multiLevelType w:val="hybridMultilevel"/>
    <w:tmpl w:val="74A42C3A"/>
    <w:lvl w:ilvl="0" w:tplc="2A7A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D49"/>
    <w:multiLevelType w:val="hybridMultilevel"/>
    <w:tmpl w:val="D4BCB5EE"/>
    <w:lvl w:ilvl="0" w:tplc="D160D14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18A4036E"/>
    <w:multiLevelType w:val="hybridMultilevel"/>
    <w:tmpl w:val="D2BAB1A8"/>
    <w:lvl w:ilvl="0" w:tplc="0E3EDE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CC13C0E"/>
    <w:multiLevelType w:val="hybridMultilevel"/>
    <w:tmpl w:val="9E524168"/>
    <w:lvl w:ilvl="0" w:tplc="0C92B51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0" w:hanging="360"/>
      </w:pPr>
    </w:lvl>
    <w:lvl w:ilvl="2" w:tplc="040E001B" w:tentative="1">
      <w:start w:val="1"/>
      <w:numFmt w:val="lowerRoman"/>
      <w:lvlText w:val="%3."/>
      <w:lvlJc w:val="right"/>
      <w:pPr>
        <w:ind w:left="2480" w:hanging="180"/>
      </w:pPr>
    </w:lvl>
    <w:lvl w:ilvl="3" w:tplc="040E000F" w:tentative="1">
      <w:start w:val="1"/>
      <w:numFmt w:val="decimal"/>
      <w:lvlText w:val="%4."/>
      <w:lvlJc w:val="left"/>
      <w:pPr>
        <w:ind w:left="3200" w:hanging="360"/>
      </w:pPr>
    </w:lvl>
    <w:lvl w:ilvl="4" w:tplc="040E0019" w:tentative="1">
      <w:start w:val="1"/>
      <w:numFmt w:val="lowerLetter"/>
      <w:lvlText w:val="%5."/>
      <w:lvlJc w:val="left"/>
      <w:pPr>
        <w:ind w:left="3920" w:hanging="360"/>
      </w:pPr>
    </w:lvl>
    <w:lvl w:ilvl="5" w:tplc="040E001B" w:tentative="1">
      <w:start w:val="1"/>
      <w:numFmt w:val="lowerRoman"/>
      <w:lvlText w:val="%6."/>
      <w:lvlJc w:val="right"/>
      <w:pPr>
        <w:ind w:left="4640" w:hanging="180"/>
      </w:pPr>
    </w:lvl>
    <w:lvl w:ilvl="6" w:tplc="040E000F" w:tentative="1">
      <w:start w:val="1"/>
      <w:numFmt w:val="decimal"/>
      <w:lvlText w:val="%7."/>
      <w:lvlJc w:val="left"/>
      <w:pPr>
        <w:ind w:left="5360" w:hanging="360"/>
      </w:pPr>
    </w:lvl>
    <w:lvl w:ilvl="7" w:tplc="040E0019" w:tentative="1">
      <w:start w:val="1"/>
      <w:numFmt w:val="lowerLetter"/>
      <w:lvlText w:val="%8."/>
      <w:lvlJc w:val="left"/>
      <w:pPr>
        <w:ind w:left="6080" w:hanging="360"/>
      </w:pPr>
    </w:lvl>
    <w:lvl w:ilvl="8" w:tplc="040E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F35487E"/>
    <w:multiLevelType w:val="hybridMultilevel"/>
    <w:tmpl w:val="557841AE"/>
    <w:lvl w:ilvl="0" w:tplc="C1C2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05C4B"/>
    <w:multiLevelType w:val="hybridMultilevel"/>
    <w:tmpl w:val="299A7C98"/>
    <w:lvl w:ilvl="0" w:tplc="DD6C3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AE0"/>
    <w:multiLevelType w:val="hybridMultilevel"/>
    <w:tmpl w:val="DD1AC6DC"/>
    <w:lvl w:ilvl="0" w:tplc="465CB154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46CB7"/>
    <w:multiLevelType w:val="hybridMultilevel"/>
    <w:tmpl w:val="3FC83E4E"/>
    <w:lvl w:ilvl="0" w:tplc="DD6C3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031CC"/>
    <w:multiLevelType w:val="hybridMultilevel"/>
    <w:tmpl w:val="944A3FDA"/>
    <w:lvl w:ilvl="0" w:tplc="DD98C5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E90C11"/>
    <w:multiLevelType w:val="hybridMultilevel"/>
    <w:tmpl w:val="CDB2CC3A"/>
    <w:lvl w:ilvl="0" w:tplc="2C063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463975"/>
    <w:multiLevelType w:val="hybridMultilevel"/>
    <w:tmpl w:val="1BE2FFF4"/>
    <w:lvl w:ilvl="0" w:tplc="86DAF3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210"/>
    <w:multiLevelType w:val="hybridMultilevel"/>
    <w:tmpl w:val="2F32DF20"/>
    <w:lvl w:ilvl="0" w:tplc="3774A4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25CFA"/>
    <w:multiLevelType w:val="hybridMultilevel"/>
    <w:tmpl w:val="30325882"/>
    <w:lvl w:ilvl="0" w:tplc="C99E2DFC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60" w:hanging="360"/>
      </w:pPr>
    </w:lvl>
    <w:lvl w:ilvl="2" w:tplc="040E001B" w:tentative="1">
      <w:start w:val="1"/>
      <w:numFmt w:val="lowerRoman"/>
      <w:lvlText w:val="%3."/>
      <w:lvlJc w:val="right"/>
      <w:pPr>
        <w:ind w:left="2480" w:hanging="180"/>
      </w:pPr>
    </w:lvl>
    <w:lvl w:ilvl="3" w:tplc="040E000F" w:tentative="1">
      <w:start w:val="1"/>
      <w:numFmt w:val="decimal"/>
      <w:lvlText w:val="%4."/>
      <w:lvlJc w:val="left"/>
      <w:pPr>
        <w:ind w:left="3200" w:hanging="360"/>
      </w:pPr>
    </w:lvl>
    <w:lvl w:ilvl="4" w:tplc="040E0019" w:tentative="1">
      <w:start w:val="1"/>
      <w:numFmt w:val="lowerLetter"/>
      <w:lvlText w:val="%5."/>
      <w:lvlJc w:val="left"/>
      <w:pPr>
        <w:ind w:left="3920" w:hanging="360"/>
      </w:pPr>
    </w:lvl>
    <w:lvl w:ilvl="5" w:tplc="040E001B" w:tentative="1">
      <w:start w:val="1"/>
      <w:numFmt w:val="lowerRoman"/>
      <w:lvlText w:val="%6."/>
      <w:lvlJc w:val="right"/>
      <w:pPr>
        <w:ind w:left="4640" w:hanging="180"/>
      </w:pPr>
    </w:lvl>
    <w:lvl w:ilvl="6" w:tplc="040E000F" w:tentative="1">
      <w:start w:val="1"/>
      <w:numFmt w:val="decimal"/>
      <w:lvlText w:val="%7."/>
      <w:lvlJc w:val="left"/>
      <w:pPr>
        <w:ind w:left="5360" w:hanging="360"/>
      </w:pPr>
    </w:lvl>
    <w:lvl w:ilvl="7" w:tplc="040E0019" w:tentative="1">
      <w:start w:val="1"/>
      <w:numFmt w:val="lowerLetter"/>
      <w:lvlText w:val="%8."/>
      <w:lvlJc w:val="left"/>
      <w:pPr>
        <w:ind w:left="6080" w:hanging="360"/>
      </w:pPr>
    </w:lvl>
    <w:lvl w:ilvl="8" w:tplc="040E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6D4112EA"/>
    <w:multiLevelType w:val="hybridMultilevel"/>
    <w:tmpl w:val="BF9E881E"/>
    <w:lvl w:ilvl="0" w:tplc="8D768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943E6"/>
    <w:multiLevelType w:val="hybridMultilevel"/>
    <w:tmpl w:val="C9C8BCA0"/>
    <w:lvl w:ilvl="0" w:tplc="1E121C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52177504">
    <w:abstractNumId w:val="8"/>
  </w:num>
  <w:num w:numId="2" w16cid:durableId="976766166">
    <w:abstractNumId w:val="14"/>
  </w:num>
  <w:num w:numId="3" w16cid:durableId="166405634">
    <w:abstractNumId w:val="12"/>
  </w:num>
  <w:num w:numId="4" w16cid:durableId="1258053371">
    <w:abstractNumId w:val="6"/>
  </w:num>
  <w:num w:numId="5" w16cid:durableId="71780029">
    <w:abstractNumId w:val="9"/>
  </w:num>
  <w:num w:numId="6" w16cid:durableId="250359304">
    <w:abstractNumId w:val="15"/>
  </w:num>
  <w:num w:numId="7" w16cid:durableId="501701784">
    <w:abstractNumId w:val="3"/>
  </w:num>
  <w:num w:numId="8" w16cid:durableId="1871525175">
    <w:abstractNumId w:val="5"/>
  </w:num>
  <w:num w:numId="9" w16cid:durableId="1443380786">
    <w:abstractNumId w:val="1"/>
  </w:num>
  <w:num w:numId="10" w16cid:durableId="1129975506">
    <w:abstractNumId w:val="4"/>
  </w:num>
  <w:num w:numId="11" w16cid:durableId="1328752583">
    <w:abstractNumId w:val="11"/>
  </w:num>
  <w:num w:numId="12" w16cid:durableId="809203927">
    <w:abstractNumId w:val="13"/>
  </w:num>
  <w:num w:numId="13" w16cid:durableId="709306426">
    <w:abstractNumId w:val="2"/>
  </w:num>
  <w:num w:numId="14" w16cid:durableId="1882939486">
    <w:abstractNumId w:val="0"/>
  </w:num>
  <w:num w:numId="15" w16cid:durableId="894319906">
    <w:abstractNumId w:val="7"/>
  </w:num>
  <w:num w:numId="16" w16cid:durableId="75251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68"/>
    <w:rsid w:val="00100BA7"/>
    <w:rsid w:val="00426373"/>
    <w:rsid w:val="005B37AF"/>
    <w:rsid w:val="008C7BD8"/>
    <w:rsid w:val="00A75868"/>
    <w:rsid w:val="00A766D4"/>
    <w:rsid w:val="00BC48D2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DD2C"/>
  <w15:chartTrackingRefBased/>
  <w15:docId w15:val="{3E99501F-FD79-449E-A292-2E87BCE9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58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7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5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5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58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58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58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58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58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58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58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58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58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58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5868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7586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7586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A75868"/>
    <w:rPr>
      <w:vertAlign w:val="superscript"/>
    </w:rPr>
  </w:style>
  <w:style w:type="paragraph" w:styleId="Nincstrkz">
    <w:name w:val="No Spacing"/>
    <w:uiPriority w:val="1"/>
    <w:qFormat/>
    <w:rsid w:val="00A758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zvegtrzs">
    <w:name w:val="Body Text"/>
    <w:basedOn w:val="Norml"/>
    <w:link w:val="SzvegtrzsChar"/>
    <w:rsid w:val="00BC48D2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C48D2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BC4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8D2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C4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8D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EFFC-E3E7-4222-9F52-88E1368A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686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2024-10-02T12:16:00Z</dcterms:created>
  <dcterms:modified xsi:type="dcterms:W3CDTF">2024-10-02T12:44:00Z</dcterms:modified>
</cp:coreProperties>
</file>